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5" w:type="dxa"/>
        <w:tblInd w:w="-71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96"/>
        <w:gridCol w:w="8109"/>
      </w:tblGrid>
      <w:tr w:rsidR="00633A6D" w:rsidRPr="00633A6D" w:rsidTr="00633A6D">
        <w:tc>
          <w:tcPr>
            <w:tcW w:w="10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center"/>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I. Загальні положення</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center"/>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center"/>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2</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 Терміни, які</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вживаються 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документації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Документація конкурсних торгів розроблена на виконання вимог </w:t>
            </w:r>
            <w:hyperlink r:id="rId5" w:history="1">
              <w:r w:rsidRPr="00633A6D">
                <w:rPr>
                  <w:rFonts w:ascii="Arial" w:eastAsia="Times New Roman" w:hAnsi="Arial" w:cs="Arial"/>
                  <w:color w:val="406640"/>
                  <w:sz w:val="18"/>
                  <w:szCs w:val="18"/>
                  <w:u w:val="single"/>
                  <w:lang w:eastAsia="uk-UA"/>
                </w:rPr>
                <w:t>Закону</w:t>
              </w:r>
            </w:hyperlink>
            <w:r w:rsidRPr="00633A6D">
              <w:rPr>
                <w:rFonts w:ascii="Arial" w:eastAsia="Times New Roman" w:hAnsi="Arial" w:cs="Arial"/>
                <w:color w:val="000000"/>
                <w:sz w:val="18"/>
                <w:szCs w:val="18"/>
                <w:lang w:eastAsia="uk-UA"/>
              </w:rPr>
              <w:t xml:space="preserve"> України «Про здійснення державних </w:t>
            </w:r>
            <w:proofErr w:type="spellStart"/>
            <w:r w:rsidRPr="00633A6D">
              <w:rPr>
                <w:rFonts w:ascii="Arial" w:eastAsia="Times New Roman" w:hAnsi="Arial" w:cs="Arial"/>
                <w:color w:val="000000"/>
                <w:sz w:val="18"/>
                <w:szCs w:val="18"/>
                <w:lang w:eastAsia="uk-UA"/>
              </w:rPr>
              <w:t>закупівель</w:t>
            </w:r>
            <w:proofErr w:type="spellEnd"/>
            <w:r w:rsidRPr="00633A6D">
              <w:rPr>
                <w:rFonts w:ascii="Arial" w:eastAsia="Times New Roman" w:hAnsi="Arial" w:cs="Arial"/>
                <w:color w:val="000000"/>
                <w:sz w:val="18"/>
                <w:szCs w:val="18"/>
                <w:lang w:eastAsia="uk-UA"/>
              </w:rPr>
              <w:t>» від 01.06.2010 р. №2289-VI (далі -  Закон) з послідуючими змінами.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Терміни, які використовуються в цій документації конкурсних торгів, вживаються в значеннях, визначених Законом.</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2. Інформація про</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замовника торгів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повне</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найменування</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Військова частина 1498 Державної прикордонної служби України.</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місцезнаходження</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Україна, 02121, м. Київ, вул. Світла 6.</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посадова особа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замовника,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уповноважена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здійснювати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зв'язок з</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учасниками</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xml:space="preserve">ТВО головного бухгалтера фінансово-економічного відділу (бухгалтерської служби) </w:t>
            </w:r>
            <w:proofErr w:type="spellStart"/>
            <w:r w:rsidRPr="00633A6D">
              <w:rPr>
                <w:rFonts w:ascii="Arial" w:eastAsia="Times New Roman" w:hAnsi="Arial" w:cs="Arial"/>
                <w:color w:val="000000"/>
                <w:sz w:val="18"/>
                <w:szCs w:val="18"/>
                <w:lang w:eastAsia="uk-UA"/>
              </w:rPr>
              <w:t>Зюман</w:t>
            </w:r>
            <w:proofErr w:type="spellEnd"/>
            <w:r w:rsidRPr="00633A6D">
              <w:rPr>
                <w:rFonts w:ascii="Arial" w:eastAsia="Times New Roman" w:hAnsi="Arial" w:cs="Arial"/>
                <w:color w:val="000000"/>
                <w:sz w:val="18"/>
                <w:szCs w:val="18"/>
                <w:lang w:eastAsia="uk-UA"/>
              </w:rPr>
              <w:t xml:space="preserve"> Сергій Анатолійович, </w:t>
            </w:r>
            <w:proofErr w:type="spellStart"/>
            <w:r w:rsidRPr="00633A6D">
              <w:rPr>
                <w:rFonts w:ascii="Arial" w:eastAsia="Times New Roman" w:hAnsi="Arial" w:cs="Arial"/>
                <w:color w:val="000000"/>
                <w:sz w:val="18"/>
                <w:szCs w:val="18"/>
                <w:lang w:eastAsia="uk-UA"/>
              </w:rPr>
              <w:t>тел</w:t>
            </w:r>
            <w:proofErr w:type="spellEnd"/>
            <w:r w:rsidRPr="00633A6D">
              <w:rPr>
                <w:rFonts w:ascii="Arial" w:eastAsia="Times New Roman" w:hAnsi="Arial" w:cs="Arial"/>
                <w:color w:val="000000"/>
                <w:sz w:val="18"/>
                <w:szCs w:val="18"/>
                <w:lang w:eastAsia="uk-UA"/>
              </w:rPr>
              <w:t>./факс (044)562-87-90.</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3. Інформація про</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предмет закупівлі</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найменування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предмета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закупівлі</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Послуги з виготовлення та розміщення на Першому Національному телеканалі циклу телепрограм «Кордон Держави».</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вид предмета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закупівлі</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Послуги щодо виробництва кінофільмів, відеофільмів і телевізійних програм.</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місце, кількість,</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обсяг поставки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товарів (надання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послуг, виконання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робіт)</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Місце надання послуг: Адміністрація Державної прикордонної служби України, м. Київ,  вул. Володимирська, 26; кількість: 23 (двадцять три)  програми.    </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строк поставки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товарів (надання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послуг, виконання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робіт)</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ind w:left="-284"/>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до 31.12.2013 р.</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4. Процедура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закупівлі</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Відкриті торги.</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xml:space="preserve">5. </w:t>
            </w:r>
            <w:proofErr w:type="spellStart"/>
            <w:r w:rsidRPr="00633A6D">
              <w:rPr>
                <w:rFonts w:ascii="Arial" w:eastAsia="Times New Roman" w:hAnsi="Arial" w:cs="Arial"/>
                <w:color w:val="000000"/>
                <w:sz w:val="18"/>
                <w:szCs w:val="18"/>
                <w:lang w:eastAsia="uk-UA"/>
              </w:rPr>
              <w:t>Недискримі</w:t>
            </w:r>
            <w:proofErr w:type="spellEnd"/>
            <w:r w:rsidRPr="00633A6D">
              <w:rPr>
                <w:rFonts w:ascii="Arial" w:eastAsia="Times New Roman" w:hAnsi="Arial" w:cs="Arial"/>
                <w:color w:val="000000"/>
                <w:sz w:val="18"/>
                <w:szCs w:val="18"/>
                <w:lang w:eastAsia="uk-UA"/>
              </w:rPr>
              <w:t>-</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нація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учасників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Вітчизняні та іноземні учасники беруть участь у процедурі закупівлі на рівних умовах.</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6. Інформація про</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валюту (валюти),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 якій (яких)</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повинна бути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розрахована і</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зазначена ціна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Валютою пропозиції конкурсних торгів є гривня.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7. Інформація про</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мову (мови), якою</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(якими) повинні</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бути складені</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Всі документи, що мають відношення до пропозиції конкурсних торгів, складаються українською мовою.</w:t>
            </w:r>
          </w:p>
        </w:tc>
      </w:tr>
      <w:tr w:rsidR="00633A6D" w:rsidRPr="00633A6D" w:rsidTr="00633A6D">
        <w:tc>
          <w:tcPr>
            <w:tcW w:w="10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II. Порядок внесення змін та надання роз'яснень до документації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 Процедура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надання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роз'яснень щодо</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документації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Учасник, який отримав документацію конкурсних торгів, має право не пізніше ніж за 10 днів до закінчення строку подання пропозицій</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 звернутися до замовника за роз'ясненнями щодо документації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xml:space="preserve">Замовник повинен надати роз'яснення на запит протягом трьох днів з дня його отримання всім особам, яким було надано документацію конкурсних торгів. Замовник має право з власної ініціативи чи за результатами запитів </w:t>
            </w:r>
            <w:proofErr w:type="spellStart"/>
            <w:r w:rsidRPr="00633A6D">
              <w:rPr>
                <w:rFonts w:ascii="Arial" w:eastAsia="Times New Roman" w:hAnsi="Arial" w:cs="Arial"/>
                <w:color w:val="000000"/>
                <w:sz w:val="18"/>
                <w:szCs w:val="18"/>
                <w:lang w:eastAsia="uk-UA"/>
              </w:rPr>
              <w:t>внести</w:t>
            </w:r>
            <w:proofErr w:type="spellEnd"/>
            <w:r w:rsidRPr="00633A6D">
              <w:rPr>
                <w:rFonts w:ascii="Arial" w:eastAsia="Times New Roman" w:hAnsi="Arial" w:cs="Arial"/>
                <w:color w:val="000000"/>
                <w:sz w:val="18"/>
                <w:szCs w:val="18"/>
                <w:lang w:eastAsia="uk-UA"/>
              </w:rPr>
              <w:t xml:space="preserve">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 разі здійснення закупівлі за скороченою процедурою замовник не має права з власної ініціативи чи за результатами запитів вносити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Зазначена інформація оприлюднюється замовником відповідно до статті 10</w:t>
            </w:r>
            <w:hyperlink r:id="rId6" w:history="1">
              <w:r w:rsidRPr="00633A6D">
                <w:rPr>
                  <w:rFonts w:ascii="Arial" w:eastAsia="Times New Roman" w:hAnsi="Arial" w:cs="Arial"/>
                  <w:color w:val="406640"/>
                  <w:sz w:val="18"/>
                  <w:szCs w:val="18"/>
                  <w:lang w:eastAsia="uk-UA"/>
                </w:rPr>
                <w:t> </w:t>
              </w:r>
              <w:r w:rsidRPr="00633A6D">
                <w:rPr>
                  <w:rFonts w:ascii="Arial" w:eastAsia="Times New Roman" w:hAnsi="Arial" w:cs="Arial"/>
                  <w:color w:val="406640"/>
                  <w:sz w:val="18"/>
                  <w:szCs w:val="18"/>
                  <w:u w:val="single"/>
                  <w:lang w:eastAsia="uk-UA"/>
                </w:rPr>
                <w:t>Закону.</w:t>
              </w:r>
            </w:hyperlink>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2. Порядок</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проведення зборів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 метою</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роз'яснення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запитів щодо</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документації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всіх роз'яснень щодо запитів і надсилає його всім особам, яким було подано документацію конкурсних торгів, незалежно від їх присутності на зборах.</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Зазначена інформація оприлюднюється замовником відповідно до статті 10</w:t>
            </w:r>
            <w:hyperlink r:id="rId7" w:history="1">
              <w:r w:rsidRPr="00633A6D">
                <w:rPr>
                  <w:rFonts w:ascii="Arial" w:eastAsia="Times New Roman" w:hAnsi="Arial" w:cs="Arial"/>
                  <w:color w:val="406640"/>
                  <w:sz w:val="18"/>
                  <w:szCs w:val="18"/>
                  <w:lang w:eastAsia="uk-UA"/>
                </w:rPr>
                <w:t> </w:t>
              </w:r>
              <w:r w:rsidRPr="00633A6D">
                <w:rPr>
                  <w:rFonts w:ascii="Arial" w:eastAsia="Times New Roman" w:hAnsi="Arial" w:cs="Arial"/>
                  <w:color w:val="406640"/>
                  <w:sz w:val="18"/>
                  <w:szCs w:val="18"/>
                  <w:u w:val="single"/>
                  <w:lang w:eastAsia="uk-UA"/>
                </w:rPr>
                <w:t>Закону.</w:t>
              </w:r>
            </w:hyperlink>
          </w:p>
        </w:tc>
      </w:tr>
      <w:tr w:rsidR="00633A6D" w:rsidRPr="00633A6D" w:rsidTr="00633A6D">
        <w:tc>
          <w:tcPr>
            <w:tcW w:w="10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III. Підготовка пропозицій конкурсних торгів</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 Оформлення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*Ця вимога не</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стосується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учасників, які</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здійснюють</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діяльність без</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печатки згідно з</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чинним</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законодавством,</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 винятком</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оригіналів чи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нотаріально</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завірених</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документів,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виданих учаснику</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іншими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організаціями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(підприємствами,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установами)</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у запечатаному конверті.</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Учасник процедури закупівлі має право подати лише одну пропозицію конкурсних торгів. Учасникам процедури закупівлі дозволяється подавати пропозиції конкурсних торгів як щодо предмета закупівлі, так і щодо визначених частин предмета закупівлі (зазначається у разі визначення замовником частин предмета закупівлі (лотів)).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Повноваження щодо підпису документів пропозиції конкурсних торгів учасника процедури закупівлі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Пропозиція конкурсних торгів запечатується у одному конверті, який у місцях склеювання повинен містити відбитки печатки учасника процедури закупівлі*.</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На конверті повинно бути зазначено: повне найменування і місцезнаходження замовника; назва предмета закупівлі відповідно до оголошення про проведення відкритих торгів; повне найменування (прізвище, ім'я, по батькові) учасника процедури закупівлі, його місцезнаходження (місце проживання), ідентифікаційний код за ЄДРПОУ, номери контактних телефонів; маркування: "Не відкривати до _________ (зазначаються дата та час розкриття пропозицій конкурсних торгів").</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2. Зміст</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учасника</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Пропозиція, що подається Учасником, складається з:</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i/>
                <w:iCs/>
                <w:color w:val="000000"/>
                <w:sz w:val="18"/>
                <w:szCs w:val="18"/>
                <w:lang w:eastAsia="uk-UA"/>
              </w:rPr>
              <w:t>- комерційної частини;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i/>
                <w:iCs/>
                <w:color w:val="000000"/>
                <w:sz w:val="18"/>
                <w:szCs w:val="18"/>
                <w:lang w:eastAsia="uk-UA"/>
              </w:rPr>
              <w:t>- технічної частини.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i/>
                <w:iCs/>
                <w:color w:val="000000"/>
                <w:sz w:val="18"/>
                <w:szCs w:val="18"/>
                <w:lang w:eastAsia="uk-UA"/>
              </w:rPr>
              <w:t>Комерційна частина</w:t>
            </w:r>
            <w:r w:rsidRPr="00633A6D">
              <w:rPr>
                <w:rFonts w:ascii="Arial" w:eastAsia="Times New Roman" w:hAnsi="Arial" w:cs="Arial"/>
                <w:color w:val="000000"/>
                <w:sz w:val="18"/>
                <w:szCs w:val="18"/>
                <w:lang w:eastAsia="uk-UA"/>
              </w:rPr>
              <w:t> повинна включати цінову інформацію, складену відповідно до Додатку 1,3 цієї документації з конкурсних торгів, документи, які вимагаються для підтвердження відповідності Учасника кваліфікаційним та іншим вимогам Замовника, Істотні умови договору, копії документів, які посвідчують особу, а також решту матеріалів, які повинні бути оформлені та подані Учасниками згідно з цією документацією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i/>
                <w:iCs/>
                <w:color w:val="000000"/>
                <w:sz w:val="18"/>
                <w:szCs w:val="18"/>
                <w:lang w:eastAsia="uk-UA"/>
              </w:rPr>
              <w:t>Технічна частина </w:t>
            </w:r>
            <w:r w:rsidRPr="00633A6D">
              <w:rPr>
                <w:rFonts w:ascii="Arial" w:eastAsia="Times New Roman" w:hAnsi="Arial" w:cs="Arial"/>
                <w:color w:val="000000"/>
                <w:sz w:val="18"/>
                <w:szCs w:val="18"/>
                <w:lang w:eastAsia="uk-UA"/>
              </w:rPr>
              <w:t>повинна включати повну інформацію про характеристики предмету закупівлі та документальне підтвердження, складене у відповідності із Додатком 2 цієї документації конкурсних торгів та зразки власних робіт в електронному вигляді.</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3. Забезпечення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Забезпечення пропозиції конкурсних торгів не вимагається.</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4. Умови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повернення чи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неповернення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забезпечення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5. Строк,</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протягом якого</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є дійсними</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Пропозиції конкурсних торгів вважаються дійсними протягом 120 днів з дати розкриття пропозицій конкурсних торгів. До закінчення</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цього строку замовник має право вимагати від учасників продовження строку дії пропозицій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Учасник має право: відхилити таку вимогу, не втрачаючи при цьому наданого ним забезпечення пропозиції конкурсних торгів; 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633A6D" w:rsidRPr="00633A6D" w:rsidTr="00633A6D">
        <w:trPr>
          <w:trHeight w:val="1740"/>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6. Кваліфікаційні</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критерії до</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учасників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Замовник вимагає від учасників подання  ними документально підтвердженої інформації про їх відповідність кваліфікаційним критеріям.</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Згідно з цією документацією конкурсних торгів Учасник подає, як частину його пропозиції, документи, що підтверджують відповідність Учасника встановленим кваліфікаційним вимогам.</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b/>
                <w:bCs/>
                <w:color w:val="000000"/>
                <w:sz w:val="18"/>
                <w:szCs w:val="18"/>
                <w:lang w:eastAsia="uk-UA"/>
              </w:rPr>
              <w:t>Перелік документів, які вимагаються для підтвердження відповідності пропозиції учасника кваліфікаційним та іншим вимогам замовника:</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b/>
                <w:bCs/>
                <w:color w:val="000000"/>
                <w:sz w:val="18"/>
                <w:szCs w:val="18"/>
                <w:lang w:eastAsia="uk-UA"/>
              </w:rPr>
              <w:t>1. Документи, які повинен подати Учасник  для підтвердження того, що він здійснює підприємницьку діяльність відповідно до положень Статуту:</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1.1.Засвідчена копія Статуту Учасника або іншого установчого документа зі змінами (для юридичних осіб).</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1.2. Засвідчена копія довідки про включення Учасника торгів до Єдиного державного реєстру підприємств та організацій України (для юридичних осіб).</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1.3. Засвідчена копія свідоцтва про державну реєстрацію підприємства (для юридичних  осіб та суб’єктів підприємницької діяльності) або довідки (виписки) з Єдиного державного реєстру юридичних осіб та фізичних осіб-підприємців.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1.4. Засвідчена копія про присвоєння ідентифікаційного коду (для фізичних осіб).</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1.5. Засвідчена копія паспорту (для фізичних осіб).</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1.6. Довідка (лист) з обслуговуючого банку про наявність розрахункового рахунку.</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b/>
                <w:bCs/>
                <w:color w:val="000000"/>
                <w:sz w:val="18"/>
                <w:szCs w:val="18"/>
                <w:lang w:eastAsia="uk-UA"/>
              </w:rPr>
              <w:t>2. Документи, які повинен подати учасник для підтвердження наявності в нього обладнання та матеріально-технічної бази: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2.1. Довідка у довільній формі, що містить перелік обладнання та матеріально-технічної бази.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b/>
                <w:bCs/>
                <w:color w:val="000000"/>
                <w:sz w:val="18"/>
                <w:szCs w:val="18"/>
                <w:lang w:eastAsia="uk-UA"/>
              </w:rPr>
              <w:t>3. Наявність працівників відповідної кваліфікації, які мають необхідні знання та досвід:</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3.1. Довідка у довільній формі, що містить інформацію про штатну  чисельність працівників Учасника, їх посади та кваліфікацію, стаж їх роботи на підприємстві, установі, організації.</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b/>
                <w:bCs/>
                <w:color w:val="000000"/>
                <w:sz w:val="18"/>
                <w:szCs w:val="18"/>
                <w:lang w:eastAsia="uk-UA"/>
              </w:rPr>
              <w:t>4. Наявність документально підтвердженого досвіду виконання аналогічних договорів: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4.1. Листи-відгуки (підтвердження) замовників (не менше двох), з якими учасником були укладенні договори, завірені підписом керівника та печаткою замовника, копії відповідних договорів.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4.2. Документи та електронні зразки продукції, які підтверджують виробництво телепередач та їх розповсюдження на українських телеканалах за останні 2 роки.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b/>
                <w:bCs/>
                <w:color w:val="000000"/>
                <w:sz w:val="18"/>
                <w:szCs w:val="18"/>
                <w:lang w:eastAsia="uk-UA"/>
              </w:rPr>
              <w:t>5. Наявність фінансової спроможності:</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5.1.Копія фінансового балансу за останній звітний період (проміжна звітність) з відмітками про здачу до територіального органу державної статистики.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5.2.Копія звіту про фінансові результати за останній звітний період (проміжна звітність) з відмітками про здачу до територіального органу державної статистики.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5.3.Копія звіту про рух грошових коштів за останній звітний період з відмітками про здачу до територіального органу державної статистики.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5.4.Довідка з обслуговуючого банку про відсутність (наявність) заборгованості за кредитами, що є дійсною на момент розкриття пропозицій конкурсних торгів (не більше місячної давнини відносно дати розкриття пропозицій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r w:rsidRPr="00633A6D">
              <w:rPr>
                <w:rFonts w:ascii="Arial" w:eastAsia="Times New Roman" w:hAnsi="Arial" w:cs="Arial"/>
                <w:b/>
                <w:bCs/>
                <w:color w:val="000000"/>
                <w:sz w:val="18"/>
                <w:szCs w:val="18"/>
                <w:lang w:eastAsia="uk-UA"/>
              </w:rPr>
              <w:t>6. Відсутність   підстав   для   відмови   в  участі  у процедурі закупівлі:</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6.1. Оригінал довідки Департаменту інформаційно-аналітичного забезпечення МВС України про те, що фізичну особу, яка є Учасником, або посадову особу Учасника, яку призначено ним відповідальною за участь у процедурі закупівлі, не було засуджено за злочин, пов’язаний з порушенням процедури закупівлі, чи інший  злочин, вчинений з корисливих мотивів, судимість з якої не знято або не скасовано в установленому порядку.</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6.2. Документ, що підтверджує правомочність посадової особи Учасника процедури закупівлі щодо укладання договору про закупівлю (виписка з протоколу зборів засновників про призначення директора, президента, голови правління або довіреність керівника Учасника тощо).</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6.3. Оригінал довідки з Єдиної бази даних про підприємства, щодо яких порушено провадження у справі про банкрутство Міністерства юстиції України щодо учасника процедури закупівлі про те, що він визнаний (або не визнаний) у встановленому законом порядку банкрутом та відносно нього відкрита (або не відкрита) ліквідаційна процедура, що є дійсною на момент розкриття пропозицій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6.4. Сплата податків і зборів (обов'язкових платежів):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6.4.1. Копія довідки про взяття на облік платника податків (форма №4-ОПП).</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6.4.2. Копія свідоцтва про реєстрацію платника податку на додану вартість або копію  свідоцтва про сплату єдиного податку (для суб’єктів підприємницької діяльності, фізичних осіб - підприємців).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xml:space="preserve">6.4.3. Оригінал довідки з ДПІ про відсутність заборгованості по обов'язковим </w:t>
            </w:r>
            <w:proofErr w:type="spellStart"/>
            <w:r w:rsidRPr="00633A6D">
              <w:rPr>
                <w:rFonts w:ascii="Arial" w:eastAsia="Times New Roman" w:hAnsi="Arial" w:cs="Arial"/>
                <w:color w:val="000000"/>
                <w:sz w:val="18"/>
                <w:szCs w:val="18"/>
                <w:lang w:eastAsia="uk-UA"/>
              </w:rPr>
              <w:t>платежам</w:t>
            </w:r>
            <w:proofErr w:type="spellEnd"/>
            <w:r w:rsidRPr="00633A6D">
              <w:rPr>
                <w:rFonts w:ascii="Arial" w:eastAsia="Times New Roman" w:hAnsi="Arial" w:cs="Arial"/>
                <w:color w:val="000000"/>
                <w:sz w:val="18"/>
                <w:szCs w:val="18"/>
                <w:lang w:eastAsia="uk-UA"/>
              </w:rPr>
              <w:t xml:space="preserve"> до бюджету, що є дійсною на момент розкриття пропозицій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xml:space="preserve">6.4.4. Оригінал довідки з Пенсійного фонду України про відсутність заборгованості по обов'язковим </w:t>
            </w:r>
            <w:proofErr w:type="spellStart"/>
            <w:r w:rsidRPr="00633A6D">
              <w:rPr>
                <w:rFonts w:ascii="Arial" w:eastAsia="Times New Roman" w:hAnsi="Arial" w:cs="Arial"/>
                <w:color w:val="000000"/>
                <w:sz w:val="18"/>
                <w:szCs w:val="18"/>
                <w:lang w:eastAsia="uk-UA"/>
              </w:rPr>
              <w:t>платежам</w:t>
            </w:r>
            <w:proofErr w:type="spellEnd"/>
            <w:r w:rsidRPr="00633A6D">
              <w:rPr>
                <w:rFonts w:ascii="Arial" w:eastAsia="Times New Roman" w:hAnsi="Arial" w:cs="Arial"/>
                <w:color w:val="000000"/>
                <w:sz w:val="18"/>
                <w:szCs w:val="18"/>
                <w:lang w:eastAsia="uk-UA"/>
              </w:rPr>
              <w:t>, куди звітує підприємство (організація) станом на останній звітний період.</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b/>
                <w:bCs/>
                <w:color w:val="000000"/>
                <w:sz w:val="18"/>
                <w:szCs w:val="18"/>
                <w:lang w:eastAsia="uk-UA"/>
              </w:rPr>
              <w:t>7. Інші документи: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7.1. Довідка, складена у довільній формі, яка містить відомості про підприємство: </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а) реквізити (адреса - юридична та фактична, телефон, факс, телефон для контактів);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б) керівництво (посада, ім'я, по батькові, телефон для контактів) - для юридичних осіб;</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 форма власності та юридичний статус, організаційно-правова форма (для юридичних осіб).</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7.2. Письмове доручення, яке підтверджує повноваження особи, що представляє інтереси Учасника (представляється на торгах у разі присутності учасника на процедурі розкриття пропозицій конкурсних торгів або надається у складі пропозиції разом з іншими документами).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7.3. Проект Договору на надання послуг (складений відповідно до форми визначеної у Додатку 3).</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7.4. Ліцензія на право здійснення відповідного виду діяльності (якщо підлягає ліцензуванню).</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7.5. Копія свідоцтва про внесення суб’єкта інформаційної діяльності до Державного реєстру телеорганізацій України.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7.6. Копії документів, що підтверджують наявність в Учасника приміщень профільного спрямування.</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7.7. Інформаційна довідка складена у довільній формі про виконання аналогічних договорів із зазначенням основних замовників у 2011-2012 роках.</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Документальне підтвердження кваліфікації Учасника для виконання Договору у випадку акцепту його пропозиції конкурсних торгів, повинно запевнити Замовника у тому, що:</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а) Учасник здійснює підприємницьку діяльність відповідно до положень його Статуту (вимога встановлюється до Учасників торгів - юридичних осіб);</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б) Учасник сплатив податки і збори (обов'язкові платежі), передбачені законодавством (вимога встановлюється до Учасників торгів - юридичних осіб та суб'єктів підприємницької діяльності);</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 Учасник не визнаний в установленому порядку банкрутом і проти нього не порушено справу про банкрутство (вимога встановлюється до Учасників торгів - юридичних осіб).</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Усі  пропозиції  конкурсних торгів, які відповідають кваліфікаційним критеріям, допускаються до оцінки.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Замовник приймає рішення про відмову  учаснику в   участі   у процедурі  закупівлі та зобов'язаний відхилити пропозицію  конкурсних торгів учасника у разі якщо:</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xml:space="preserve">     2) учасника  було притягнуто  згідно  із  законом  до відповідальності за вчинення у сфері державних </w:t>
            </w:r>
            <w:proofErr w:type="spellStart"/>
            <w:r w:rsidRPr="00633A6D">
              <w:rPr>
                <w:rFonts w:ascii="Arial" w:eastAsia="Times New Roman" w:hAnsi="Arial" w:cs="Arial"/>
                <w:color w:val="000000"/>
                <w:sz w:val="18"/>
                <w:szCs w:val="18"/>
                <w:lang w:eastAsia="uk-UA"/>
              </w:rPr>
              <w:t>закупівель</w:t>
            </w:r>
            <w:proofErr w:type="spellEnd"/>
            <w:r w:rsidRPr="00633A6D">
              <w:rPr>
                <w:rFonts w:ascii="Arial" w:eastAsia="Times New Roman" w:hAnsi="Arial" w:cs="Arial"/>
                <w:color w:val="000000"/>
                <w:sz w:val="18"/>
                <w:szCs w:val="18"/>
                <w:lang w:eastAsia="uk-UA"/>
              </w:rPr>
              <w:t xml:space="preserve"> корупційного правопорушення;</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3) виявлено факт участі  учасника у змові;</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5) службова (посадова) особа, яку уповноважено учасником представляти  його  інтереси  під  час проведення процедури закупівлі,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6) пропозиція конкурсних торгів подана учасником процедури закупівлі, який є пов'язаною особою з іншими учасниками процедури закупівлі;</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7) учасником не надано документів, що підтверджують правомочність на укладення  договору про закупівлю;</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8) учасник  визнаний у встановленому законом порядку банкрутом та відносно нього відкрита ліквідаційна процедура.</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Замовник  може  прийняти  рішення  про  відмову  учаснику в участі у процедурі  закупівлі та  може відхилити пропозицію конкурсних торгів  учасника у разі якщо:</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1) учасник має заборгованість із сплати податків і зборів (обов'язкових платежів);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2) учасник  не провадить господарську діяльність відповідно до положень його статуту або діяльність не підтверджена довідкою Єдиного державного реєстру підприємств та організацій України (для юридичних осіб).</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Учасник, пропозиція конкурсних торгів якого відхилена,</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повідомляється про це із зазначенням  аргументованих  підстав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протягом трьох  робочих днів з дати прийняття такого рішення.</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Інформація про відхилення пропозиції оприлюднюється відповідно до статті 10 цього Закону.</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7. Інформація про</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необхідні</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технічні, якісні</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та кількісні</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характеристики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предмета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закупівлі</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згідно Додатку 2.</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8. Опис окремої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частини (частин)</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предмета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закупівлі (лота),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щодо якої можуть</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бути подані</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 </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9. Внесення змін</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або відкликання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учасником</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Замовник має право з власної ініціативи чи за результатами</w:t>
            </w:r>
            <w:r w:rsidRPr="00633A6D">
              <w:rPr>
                <w:rFonts w:ascii="Arial" w:eastAsia="Times New Roman" w:hAnsi="Arial" w:cs="Arial"/>
                <w:color w:val="000000"/>
                <w:sz w:val="18"/>
                <w:szCs w:val="18"/>
                <w:lang w:eastAsia="uk-UA"/>
              </w:rPr>
              <w:br/>
              <w:t xml:space="preserve">запитів </w:t>
            </w:r>
            <w:proofErr w:type="spellStart"/>
            <w:r w:rsidRPr="00633A6D">
              <w:rPr>
                <w:rFonts w:ascii="Arial" w:eastAsia="Times New Roman" w:hAnsi="Arial" w:cs="Arial"/>
                <w:color w:val="000000"/>
                <w:sz w:val="18"/>
                <w:szCs w:val="18"/>
                <w:lang w:eastAsia="uk-UA"/>
              </w:rPr>
              <w:t>внести</w:t>
            </w:r>
            <w:proofErr w:type="spellEnd"/>
            <w:r w:rsidRPr="00633A6D">
              <w:rPr>
                <w:rFonts w:ascii="Arial" w:eastAsia="Times New Roman" w:hAnsi="Arial" w:cs="Arial"/>
                <w:color w:val="000000"/>
                <w:sz w:val="18"/>
                <w:szCs w:val="18"/>
                <w:lang w:eastAsia="uk-UA"/>
              </w:rPr>
              <w:t xml:space="preserve"> зміни до документації конкурсних торгів,</w:t>
            </w:r>
            <w:r w:rsidRPr="00633A6D">
              <w:rPr>
                <w:rFonts w:ascii="Arial" w:eastAsia="Times New Roman" w:hAnsi="Arial" w:cs="Arial"/>
                <w:color w:val="000000"/>
                <w:sz w:val="18"/>
                <w:szCs w:val="18"/>
                <w:lang w:eastAsia="uk-UA"/>
              </w:rPr>
              <w:br/>
              <w:t>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tc>
      </w:tr>
      <w:tr w:rsidR="00633A6D" w:rsidRPr="00633A6D" w:rsidTr="00633A6D">
        <w:tc>
          <w:tcPr>
            <w:tcW w:w="10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IV. Подання та розкриття пропозицій конкурсних торгів</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 Спосіб, місце</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та кінцевий строк</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подання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пропозицій</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торгів: спосіб</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подання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пропозицій</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Спосіб: особисто або поштою.</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місце подання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пропозицій</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02121, м. Київ,  вул. Світла, 6, к. 208.</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кінцевий строк</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подання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пропозицій</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(дата, час)</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Кінцевий строк: до 10:00 години 14 березня 2013  року.</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Пропозиції конкурсних торгів, отримані замовником після закінчення строку їх подання, не розкриваються і повертаються учасникам, що їх подали.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2. Місце, дата та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час розкриття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пропозицій</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місце розкриття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пропозицій</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02121, м. Київ,  вул. Світла, 6, к. 208.</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дата та час</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розкриття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пропозицій</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14 березня 2013  року об 11:00 год. (за київським часом).</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tc>
      </w:tr>
      <w:tr w:rsidR="00633A6D" w:rsidRPr="00633A6D" w:rsidTr="00633A6D">
        <w:tc>
          <w:tcPr>
            <w:tcW w:w="10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V. Оцінка пропозицій конкурсних торгів та визначення переможця</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 Перелік</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критеріїв та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методика оцінки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пропозиції</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із зазначенням</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питомої ваги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критерію</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Замовник та учасники не можуть ініціювати будь-які переговори з питань внесення змін до змісту або ціни поданої пропозиції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Після розкриття пропозицій конкурсних торгів, перевірки їх на правильність оформлення  та відповідність кваліфікаційним вимогам і умовам документації конкурсних торгів, починається їх оцінка та визначення переможця. Замовник оцінює та порівнює пропозиції, що не були відхилені.</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Під час оцінки Замовником пропозицій використовуються критерії та методика оцінки пропозицій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b/>
                <w:bCs/>
                <w:color w:val="000000"/>
                <w:sz w:val="18"/>
                <w:szCs w:val="18"/>
                <w:lang w:eastAsia="uk-UA"/>
              </w:rPr>
              <w:t>Критерії та методика оцінки пропозицій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Оцінка пропозицій конкурсних торгів здійснюється на основі єдиного критерію:</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«Найменша ціна пропозицій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b/>
                <w:bCs/>
                <w:color w:val="000000"/>
                <w:sz w:val="18"/>
                <w:szCs w:val="18"/>
                <w:lang w:eastAsia="uk-UA"/>
              </w:rPr>
              <w:t>Оцінка проводиться згідно з наступною методикою:</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Максимально можлива кількість балів по критерію „Ціна пропозицій конкурсних торгів” дорівнює </w:t>
            </w:r>
            <w:r w:rsidRPr="00633A6D">
              <w:rPr>
                <w:rFonts w:ascii="Arial" w:eastAsia="Times New Roman" w:hAnsi="Arial" w:cs="Arial"/>
                <w:b/>
                <w:bCs/>
                <w:i/>
                <w:iCs/>
                <w:color w:val="000000"/>
                <w:sz w:val="18"/>
                <w:szCs w:val="18"/>
                <w:lang w:eastAsia="uk-UA"/>
              </w:rPr>
              <w:t>100 балам.</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b/>
                <w:bCs/>
                <w:i/>
                <w:iCs/>
                <w:color w:val="000000"/>
                <w:sz w:val="18"/>
                <w:szCs w:val="18"/>
                <w:lang w:eastAsia="uk-UA"/>
              </w:rPr>
              <w:t>Методика оцінки: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Кількість балів за критерієм «Найменша ціна пропозицій конкурсних торгів» визначається наступним чином. Пропозицій конкурсних торгів, ціна якої найвигідніша (найменша), присвоюється максимально можлива кількість балів. Кількість балів для решти пропозицій конкурсних торгів визначається за формулою:</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b/>
                <w:bCs/>
                <w:color w:val="000000"/>
                <w:sz w:val="18"/>
                <w:szCs w:val="18"/>
                <w:lang w:eastAsia="uk-UA"/>
              </w:rPr>
              <w:t>Б</w:t>
            </w:r>
            <w:r w:rsidRPr="00633A6D">
              <w:rPr>
                <w:rFonts w:ascii="Arial" w:eastAsia="Times New Roman" w:hAnsi="Arial" w:cs="Arial"/>
                <w:b/>
                <w:bCs/>
                <w:color w:val="000000"/>
                <w:sz w:val="18"/>
                <w:szCs w:val="18"/>
                <w:vertAlign w:val="subscript"/>
                <w:lang w:eastAsia="uk-UA"/>
              </w:rPr>
              <w:t> </w:t>
            </w:r>
            <w:proofErr w:type="spellStart"/>
            <w:r w:rsidRPr="00633A6D">
              <w:rPr>
                <w:rFonts w:ascii="Arial" w:eastAsia="Times New Roman" w:hAnsi="Arial" w:cs="Arial"/>
                <w:b/>
                <w:bCs/>
                <w:color w:val="000000"/>
                <w:sz w:val="18"/>
                <w:szCs w:val="18"/>
                <w:vertAlign w:val="subscript"/>
                <w:lang w:eastAsia="uk-UA"/>
              </w:rPr>
              <w:t>обчисл</w:t>
            </w:r>
            <w:proofErr w:type="spellEnd"/>
            <w:r w:rsidRPr="00633A6D">
              <w:rPr>
                <w:rFonts w:ascii="Arial" w:eastAsia="Times New Roman" w:hAnsi="Arial" w:cs="Arial"/>
                <w:b/>
                <w:bCs/>
                <w:color w:val="000000"/>
                <w:sz w:val="18"/>
                <w:szCs w:val="18"/>
                <w:lang w:eastAsia="uk-UA"/>
              </w:rPr>
              <w:t xml:space="preserve"> = </w:t>
            </w:r>
            <w:proofErr w:type="spellStart"/>
            <w:r w:rsidRPr="00633A6D">
              <w:rPr>
                <w:rFonts w:ascii="Arial" w:eastAsia="Times New Roman" w:hAnsi="Arial" w:cs="Arial"/>
                <w:b/>
                <w:bCs/>
                <w:color w:val="000000"/>
                <w:sz w:val="18"/>
                <w:szCs w:val="18"/>
                <w:lang w:eastAsia="uk-UA"/>
              </w:rPr>
              <w:t>Ц</w:t>
            </w:r>
            <w:r w:rsidRPr="00633A6D">
              <w:rPr>
                <w:rFonts w:ascii="Arial" w:eastAsia="Times New Roman" w:hAnsi="Arial" w:cs="Arial"/>
                <w:b/>
                <w:bCs/>
                <w:color w:val="000000"/>
                <w:sz w:val="18"/>
                <w:szCs w:val="18"/>
                <w:vertAlign w:val="subscript"/>
                <w:lang w:eastAsia="uk-UA"/>
              </w:rPr>
              <w:t>min</w:t>
            </w:r>
            <w:proofErr w:type="spellEnd"/>
            <w:r w:rsidRPr="00633A6D">
              <w:rPr>
                <w:rFonts w:ascii="Arial" w:eastAsia="Times New Roman" w:hAnsi="Arial" w:cs="Arial"/>
                <w:b/>
                <w:bCs/>
                <w:color w:val="000000"/>
                <w:sz w:val="18"/>
                <w:szCs w:val="18"/>
                <w:vertAlign w:val="subscript"/>
                <w:lang w:eastAsia="uk-UA"/>
              </w:rPr>
              <w:t> </w:t>
            </w:r>
            <w:r w:rsidRPr="00633A6D">
              <w:rPr>
                <w:rFonts w:ascii="Arial" w:eastAsia="Times New Roman" w:hAnsi="Arial" w:cs="Arial"/>
                <w:b/>
                <w:bCs/>
                <w:color w:val="000000"/>
                <w:sz w:val="18"/>
                <w:szCs w:val="18"/>
                <w:lang w:eastAsia="uk-UA"/>
              </w:rPr>
              <w:t xml:space="preserve">/ </w:t>
            </w:r>
            <w:proofErr w:type="spellStart"/>
            <w:r w:rsidRPr="00633A6D">
              <w:rPr>
                <w:rFonts w:ascii="Arial" w:eastAsia="Times New Roman" w:hAnsi="Arial" w:cs="Arial"/>
                <w:b/>
                <w:bCs/>
                <w:color w:val="000000"/>
                <w:sz w:val="18"/>
                <w:szCs w:val="18"/>
                <w:lang w:eastAsia="uk-UA"/>
              </w:rPr>
              <w:t>Ц</w:t>
            </w:r>
            <w:r w:rsidRPr="00633A6D">
              <w:rPr>
                <w:rFonts w:ascii="Arial" w:eastAsia="Times New Roman" w:hAnsi="Arial" w:cs="Arial"/>
                <w:b/>
                <w:bCs/>
                <w:color w:val="000000"/>
                <w:sz w:val="18"/>
                <w:szCs w:val="18"/>
                <w:vertAlign w:val="subscript"/>
                <w:lang w:eastAsia="uk-UA"/>
              </w:rPr>
              <w:t>обчисл</w:t>
            </w:r>
            <w:proofErr w:type="spellEnd"/>
            <w:r w:rsidRPr="00633A6D">
              <w:rPr>
                <w:rFonts w:ascii="Arial" w:eastAsia="Times New Roman" w:hAnsi="Arial" w:cs="Arial"/>
                <w:b/>
                <w:bCs/>
                <w:color w:val="000000"/>
                <w:sz w:val="18"/>
                <w:szCs w:val="18"/>
                <w:vertAlign w:val="subscript"/>
                <w:lang w:eastAsia="uk-UA"/>
              </w:rPr>
              <w:t> </w:t>
            </w:r>
            <w:r w:rsidRPr="00633A6D">
              <w:rPr>
                <w:rFonts w:ascii="Arial" w:eastAsia="Times New Roman" w:hAnsi="Arial" w:cs="Arial"/>
                <w:b/>
                <w:bCs/>
                <w:color w:val="000000"/>
                <w:sz w:val="18"/>
                <w:szCs w:val="18"/>
                <w:lang w:eastAsia="uk-UA"/>
              </w:rPr>
              <w:t>х 100</w:t>
            </w:r>
            <w:r w:rsidRPr="00633A6D">
              <w:rPr>
                <w:rFonts w:ascii="Arial" w:eastAsia="Times New Roman" w:hAnsi="Arial" w:cs="Arial"/>
                <w:color w:val="000000"/>
                <w:sz w:val="18"/>
                <w:szCs w:val="18"/>
                <w:lang w:eastAsia="uk-UA"/>
              </w:rPr>
              <w:t>, де</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Б</w:t>
            </w:r>
            <w:r w:rsidRPr="00633A6D">
              <w:rPr>
                <w:rFonts w:ascii="Arial" w:eastAsia="Times New Roman" w:hAnsi="Arial" w:cs="Arial"/>
                <w:color w:val="000000"/>
                <w:sz w:val="18"/>
                <w:szCs w:val="18"/>
                <w:vertAlign w:val="subscript"/>
                <w:lang w:eastAsia="uk-UA"/>
              </w:rPr>
              <w:t> </w:t>
            </w:r>
            <w:proofErr w:type="spellStart"/>
            <w:r w:rsidRPr="00633A6D">
              <w:rPr>
                <w:rFonts w:ascii="Arial" w:eastAsia="Times New Roman" w:hAnsi="Arial" w:cs="Arial"/>
                <w:color w:val="000000"/>
                <w:sz w:val="18"/>
                <w:szCs w:val="18"/>
                <w:vertAlign w:val="subscript"/>
                <w:lang w:eastAsia="uk-UA"/>
              </w:rPr>
              <w:t>обчисл</w:t>
            </w:r>
            <w:proofErr w:type="spellEnd"/>
            <w:r w:rsidRPr="00633A6D">
              <w:rPr>
                <w:rFonts w:ascii="Arial" w:eastAsia="Times New Roman" w:hAnsi="Arial" w:cs="Arial"/>
                <w:color w:val="000000"/>
                <w:sz w:val="18"/>
                <w:szCs w:val="18"/>
                <w:lang w:eastAsia="uk-UA"/>
              </w:rPr>
              <w:t> – обчислювана кількість балів;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Ц </w:t>
            </w:r>
            <w:proofErr w:type="spellStart"/>
            <w:r w:rsidRPr="00633A6D">
              <w:rPr>
                <w:rFonts w:ascii="Arial" w:eastAsia="Times New Roman" w:hAnsi="Arial" w:cs="Arial"/>
                <w:color w:val="000000"/>
                <w:sz w:val="18"/>
                <w:szCs w:val="18"/>
                <w:vertAlign w:val="subscript"/>
                <w:lang w:eastAsia="uk-UA"/>
              </w:rPr>
              <w:t>min</w:t>
            </w:r>
            <w:proofErr w:type="spellEnd"/>
            <w:r w:rsidRPr="00633A6D">
              <w:rPr>
                <w:rFonts w:ascii="Arial" w:eastAsia="Times New Roman" w:hAnsi="Arial" w:cs="Arial"/>
                <w:color w:val="000000"/>
                <w:sz w:val="18"/>
                <w:szCs w:val="18"/>
                <w:vertAlign w:val="subscript"/>
                <w:lang w:eastAsia="uk-UA"/>
              </w:rPr>
              <w:t> </w:t>
            </w:r>
            <w:r w:rsidRPr="00633A6D">
              <w:rPr>
                <w:rFonts w:ascii="Arial" w:eastAsia="Times New Roman" w:hAnsi="Arial" w:cs="Arial"/>
                <w:color w:val="000000"/>
                <w:sz w:val="18"/>
                <w:szCs w:val="18"/>
                <w:lang w:eastAsia="uk-UA"/>
              </w:rPr>
              <w:t>– найнижча ціна;</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Ц </w:t>
            </w:r>
            <w:proofErr w:type="spellStart"/>
            <w:r w:rsidRPr="00633A6D">
              <w:rPr>
                <w:rFonts w:ascii="Arial" w:eastAsia="Times New Roman" w:hAnsi="Arial" w:cs="Arial"/>
                <w:color w:val="000000"/>
                <w:sz w:val="18"/>
                <w:szCs w:val="18"/>
                <w:vertAlign w:val="subscript"/>
                <w:lang w:eastAsia="uk-UA"/>
              </w:rPr>
              <w:t>обчисл</w:t>
            </w:r>
            <w:proofErr w:type="spellEnd"/>
            <w:r w:rsidRPr="00633A6D">
              <w:rPr>
                <w:rFonts w:ascii="Arial" w:eastAsia="Times New Roman" w:hAnsi="Arial" w:cs="Arial"/>
                <w:color w:val="000000"/>
                <w:sz w:val="18"/>
                <w:szCs w:val="18"/>
                <w:lang w:eastAsia="uk-UA"/>
              </w:rPr>
              <w:t> – ціна пропозиції конкурсних торгів, кількість балів для якої обчислюється.</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Переможцем є Учасник, чия пропозиція конкурсних торгів набрала максимальну кількість балів. У випадку однакового значення показника у декількох пропозицій переможець визначається шляхом голосування членів комітету з конкурсних торгів простою більшістю голосів за участю в голосуванні не менш двох третин членів комітету. Якщо результати голосування розділилися порівну, вирішальний голос має Голова комітету з конкурсних торгів.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2. Виправлення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арифметичних</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помилок</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за умови отримання письмової згоди на це учасника, який подав пропозицію конкурсних торгів. Помилки виправляються Замовником  у такій послідовності:</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а) при розходженні між сумами, вказаними літерами та в цифрах, сума літерами є визначальною;</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б) при розходженні між ціною </w:t>
            </w:r>
            <w:r w:rsidRPr="00633A6D">
              <w:rPr>
                <w:rFonts w:ascii="Arial" w:eastAsia="Times New Roman" w:hAnsi="Arial" w:cs="Arial"/>
                <w:color w:val="000000"/>
                <w:sz w:val="18"/>
                <w:szCs w:val="18"/>
                <w:u w:val="single"/>
                <w:lang w:eastAsia="uk-UA"/>
              </w:rPr>
              <w:t>одиниці</w:t>
            </w:r>
            <w:r w:rsidRPr="00633A6D">
              <w:rPr>
                <w:rFonts w:ascii="Arial" w:eastAsia="Times New Roman" w:hAnsi="Arial" w:cs="Arial"/>
                <w:color w:val="000000"/>
                <w:sz w:val="18"/>
                <w:szCs w:val="18"/>
                <w:lang w:eastAsia="uk-UA"/>
              </w:rPr>
              <w:t>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Якщо учасник не згоден з виправленням арифметичних помилок, його пропозиція конкурсних торгів відхиляється.</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3. Інша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інформація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4.Відхилення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пропозицій</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конкурсних торгів</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Замовник відхиляє пропозицію конкурсних торгів у разі, якщо:</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 учасник:</w:t>
            </w:r>
          </w:p>
          <w:p w:rsidR="00633A6D" w:rsidRPr="00633A6D" w:rsidRDefault="00633A6D" w:rsidP="00633A6D">
            <w:pPr>
              <w:spacing w:before="15" w:after="15" w:line="240" w:lineRule="auto"/>
              <w:ind w:left="1080"/>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не відповідає кваліфікаційним критеріям зазначеним у документації конкурсних торгів;</w:t>
            </w:r>
          </w:p>
          <w:p w:rsidR="00633A6D" w:rsidRPr="00633A6D" w:rsidRDefault="00633A6D" w:rsidP="00633A6D">
            <w:pPr>
              <w:spacing w:before="15" w:after="15" w:line="240" w:lineRule="auto"/>
              <w:ind w:left="1080"/>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не погоджується з виправленням виявленої замовником арифметичної помилки;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2) наявні підстави, зазначені у статті 17 та частині сьомій статті 28 цього Закону;</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3) пропозиція конкурсних торгів не відповідає умовам документації конкурсних торгів.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Учасник, пропозиція конкурсних торгів якого відхилена,</w:t>
            </w:r>
            <w:r w:rsidRPr="00633A6D">
              <w:rPr>
                <w:rFonts w:ascii="Arial" w:eastAsia="Times New Roman" w:hAnsi="Arial" w:cs="Arial"/>
                <w:color w:val="000000"/>
                <w:sz w:val="18"/>
                <w:szCs w:val="18"/>
                <w:lang w:eastAsia="uk-UA"/>
              </w:rPr>
              <w:br/>
              <w:t>повідомляється про це із зазначенням аргументованих підстав</w:t>
            </w:r>
            <w:r w:rsidRPr="00633A6D">
              <w:rPr>
                <w:rFonts w:ascii="Arial" w:eastAsia="Times New Roman" w:hAnsi="Arial" w:cs="Arial"/>
                <w:color w:val="000000"/>
                <w:sz w:val="18"/>
                <w:szCs w:val="18"/>
                <w:lang w:eastAsia="uk-UA"/>
              </w:rPr>
              <w:br/>
              <w:t>протягом трьох робочих днів з дати прийняття такого рішення.</w:t>
            </w:r>
            <w:r w:rsidRPr="00633A6D">
              <w:rPr>
                <w:rFonts w:ascii="Arial" w:eastAsia="Times New Roman" w:hAnsi="Arial" w:cs="Arial"/>
                <w:color w:val="000000"/>
                <w:sz w:val="18"/>
                <w:szCs w:val="18"/>
                <w:lang w:eastAsia="uk-UA"/>
              </w:rPr>
              <w:br/>
              <w:t>Інформація про відхилення пропозиції оприлюднюється відповідно до статті 10 цього Закону.</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5. Відміна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замовником торгів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чи визнання їх</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такими, що не</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відбулися</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Замовник відміняє торги у разі:</w:t>
            </w:r>
          </w:p>
          <w:p w:rsidR="00633A6D" w:rsidRPr="00633A6D" w:rsidRDefault="00633A6D" w:rsidP="00633A6D">
            <w:pPr>
              <w:spacing w:before="15" w:after="15" w:line="240" w:lineRule="auto"/>
              <w:ind w:left="1080"/>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відсутності подальшої потреби у закупівлі товарів, робіт;</w:t>
            </w:r>
          </w:p>
          <w:p w:rsidR="00633A6D" w:rsidRPr="00633A6D" w:rsidRDefault="00633A6D" w:rsidP="00633A6D">
            <w:pPr>
              <w:spacing w:before="15" w:after="15" w:line="240" w:lineRule="auto"/>
              <w:ind w:left="1080"/>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xml:space="preserve">-          неможливості усунення порушень, які виникли через виявлені порушення законодавства з питань державних </w:t>
            </w:r>
            <w:proofErr w:type="spellStart"/>
            <w:r w:rsidRPr="00633A6D">
              <w:rPr>
                <w:rFonts w:ascii="Arial" w:eastAsia="Times New Roman" w:hAnsi="Arial" w:cs="Arial"/>
                <w:color w:val="000000"/>
                <w:sz w:val="18"/>
                <w:szCs w:val="18"/>
                <w:lang w:eastAsia="uk-UA"/>
              </w:rPr>
              <w:t>закупівель</w:t>
            </w:r>
            <w:proofErr w:type="spellEnd"/>
            <w:r w:rsidRPr="00633A6D">
              <w:rPr>
                <w:rFonts w:ascii="Arial" w:eastAsia="Times New Roman" w:hAnsi="Arial" w:cs="Arial"/>
                <w:color w:val="000000"/>
                <w:sz w:val="18"/>
                <w:szCs w:val="18"/>
                <w:lang w:eastAsia="uk-UA"/>
              </w:rPr>
              <w:t>;</w:t>
            </w:r>
          </w:p>
          <w:p w:rsidR="00633A6D" w:rsidRPr="00633A6D" w:rsidRDefault="00633A6D" w:rsidP="00633A6D">
            <w:pPr>
              <w:spacing w:before="15" w:after="15" w:line="240" w:lineRule="auto"/>
              <w:ind w:left="1080"/>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виявлення факту змови учасників;</w:t>
            </w:r>
          </w:p>
          <w:p w:rsidR="00633A6D" w:rsidRPr="00633A6D" w:rsidRDefault="00633A6D" w:rsidP="00633A6D">
            <w:pPr>
              <w:spacing w:before="15" w:after="15" w:line="240" w:lineRule="auto"/>
              <w:ind w:left="1080"/>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порушення порядку публікації оголошення про проведення процедури закупівлі, акцепту, оголошення про результати процедури закупівлі, передбаченого цим</w:t>
            </w:r>
            <w:hyperlink r:id="rId8" w:history="1">
              <w:r w:rsidRPr="00633A6D">
                <w:rPr>
                  <w:rFonts w:ascii="Arial" w:eastAsia="Times New Roman" w:hAnsi="Arial" w:cs="Arial"/>
                  <w:color w:val="406640"/>
                  <w:sz w:val="18"/>
                  <w:szCs w:val="18"/>
                  <w:lang w:eastAsia="uk-UA"/>
                </w:rPr>
                <w:t> </w:t>
              </w:r>
              <w:r w:rsidRPr="00633A6D">
                <w:rPr>
                  <w:rFonts w:ascii="Arial" w:eastAsia="Times New Roman" w:hAnsi="Arial" w:cs="Arial"/>
                  <w:color w:val="406640"/>
                  <w:sz w:val="18"/>
                  <w:szCs w:val="18"/>
                  <w:u w:val="single"/>
                  <w:lang w:eastAsia="uk-UA"/>
                </w:rPr>
                <w:t>Законом</w:t>
              </w:r>
            </w:hyperlink>
            <w:r w:rsidRPr="00633A6D">
              <w:rPr>
                <w:rFonts w:ascii="Arial" w:eastAsia="Times New Roman" w:hAnsi="Arial" w:cs="Arial"/>
                <w:color w:val="000000"/>
                <w:sz w:val="18"/>
                <w:szCs w:val="18"/>
                <w:lang w:eastAsia="uk-UA"/>
              </w:rPr>
              <w:t>;</w:t>
            </w:r>
          </w:p>
          <w:p w:rsidR="00633A6D" w:rsidRPr="00633A6D" w:rsidRDefault="00633A6D" w:rsidP="00633A6D">
            <w:pPr>
              <w:spacing w:before="15" w:after="15" w:line="240" w:lineRule="auto"/>
              <w:ind w:left="1080"/>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подання для участі у них менше двох пропозицій конкурсних торгів, а  у  разі  здійснення  закупівлі  за рамковими угодами з кількома  учасниками  -  менше трьох  пропозицій;</w:t>
            </w:r>
          </w:p>
          <w:p w:rsidR="00633A6D" w:rsidRPr="00633A6D" w:rsidRDefault="00633A6D" w:rsidP="00633A6D">
            <w:pPr>
              <w:spacing w:before="15" w:after="15" w:line="240" w:lineRule="auto"/>
              <w:ind w:left="1080"/>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відхилення всіх пропозицій конкурсних торгів згідно з цим Законом;</w:t>
            </w:r>
          </w:p>
          <w:p w:rsidR="00633A6D" w:rsidRPr="00633A6D" w:rsidRDefault="00633A6D" w:rsidP="00633A6D">
            <w:pPr>
              <w:spacing w:before="15" w:after="15" w:line="240" w:lineRule="auto"/>
              <w:ind w:left="1080"/>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якщо до оцінки допущено пропозиції менше ніж двох учасників.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Замовник має право визнати торги такими, що не відбулися у разі, якщо:</w:t>
            </w:r>
          </w:p>
          <w:p w:rsidR="00633A6D" w:rsidRPr="00633A6D" w:rsidRDefault="00633A6D" w:rsidP="00633A6D">
            <w:pPr>
              <w:spacing w:before="15" w:after="15" w:line="240" w:lineRule="auto"/>
              <w:ind w:left="1080"/>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ціна найбільш вигідної пропозиції конкурсних торгів перевищує суму, передбачену замовником на фінансування закупівлі;</w:t>
            </w:r>
          </w:p>
          <w:p w:rsidR="00633A6D" w:rsidRPr="00633A6D" w:rsidRDefault="00633A6D" w:rsidP="00633A6D">
            <w:pPr>
              <w:spacing w:before="15" w:after="15" w:line="240" w:lineRule="auto"/>
              <w:ind w:left="1080"/>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здійснення закупівлі стало неможливим внаслідок непереборної сили.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Повідомлення про відміну торгів або визнання їх такими, що не відбулися, надсилається замовником Уповноваженому органу та усім</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учасникам протягом трьох робочих днів з дня прийняття замовником відповідного рішення та оприлюднюється відповідно до статті 10 цього Закону.</w:t>
            </w:r>
          </w:p>
        </w:tc>
      </w:tr>
      <w:tr w:rsidR="00633A6D" w:rsidRPr="00633A6D" w:rsidTr="00633A6D">
        <w:tc>
          <w:tcPr>
            <w:tcW w:w="106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VI. Укладання договору про закупівлю</w:t>
            </w:r>
          </w:p>
        </w:tc>
      </w:tr>
      <w:tr w:rsidR="00633A6D" w:rsidRPr="00633A6D" w:rsidTr="00633A6D">
        <w:trPr>
          <w:trHeight w:val="2460"/>
        </w:trPr>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1</w:t>
            </w:r>
            <w:bookmarkStart w:id="0" w:name="_GoBack"/>
            <w:bookmarkEnd w:id="0"/>
            <w:r w:rsidRPr="00633A6D">
              <w:rPr>
                <w:rFonts w:ascii="Arial" w:eastAsia="Times New Roman" w:hAnsi="Arial" w:cs="Arial"/>
                <w:color w:val="000000"/>
                <w:sz w:val="18"/>
                <w:szCs w:val="18"/>
                <w:lang w:eastAsia="uk-UA"/>
              </w:rPr>
              <w:t>. Терміни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укладання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договору</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14 днів з дати публікації у державному офіційному друкованому виданні з питань державних </w:t>
            </w:r>
            <w:proofErr w:type="spellStart"/>
            <w:r w:rsidRPr="00633A6D">
              <w:rPr>
                <w:rFonts w:ascii="Arial" w:eastAsia="Times New Roman" w:hAnsi="Arial" w:cs="Arial"/>
                <w:color w:val="000000"/>
                <w:sz w:val="18"/>
                <w:szCs w:val="18"/>
                <w:lang w:eastAsia="uk-UA"/>
              </w:rPr>
              <w:t>закупівель</w:t>
            </w:r>
            <w:proofErr w:type="spellEnd"/>
            <w:r w:rsidRPr="00633A6D">
              <w:rPr>
                <w:rFonts w:ascii="Arial" w:eastAsia="Times New Roman" w:hAnsi="Arial" w:cs="Arial"/>
                <w:color w:val="000000"/>
                <w:sz w:val="18"/>
                <w:szCs w:val="18"/>
                <w:lang w:eastAsia="uk-UA"/>
              </w:rPr>
              <w:t xml:space="preserve"> повідомлення про акцепт пропозиції конкурсних торгів.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 </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2. Істотні умови,</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які обов'язково</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включаються до</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договору про</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закупівлю</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цим Законом.</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b/>
                <w:bCs/>
                <w:color w:val="000000"/>
                <w:sz w:val="18"/>
                <w:szCs w:val="18"/>
                <w:lang w:eastAsia="uk-UA"/>
              </w:rPr>
              <w:t>Основні умови договору</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Постачальник (Виконавець) зобов’язується надати послуги відповідно до умов договору та технічного завдання, що додається до цього договору і яка є невід’ємною частиною договору.</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Замовник має право зменшувати обсяги закупівлі залежно від реальних потреб та фінансування його видатків.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Вартість послуг встановлюється в національній валюті України з урахуванням податків і зборів, що сплачуються або мають бути сплачені, усіх інших витрат.</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Оплата за послуги проводиться по факту у національній валюті України шляхом безготівкового перерахування протягом 20 банківських днів в розмірі суми, зазначеної у рахунку, на рахунок  Постачальника.</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 разі відмови Виконавця від виконання договору Замовник має право в односторонньому порядку розірвати договір і провести нову процедуру закупівлі. В цьому разі Виконавцем Замовнику відшкодовуються всі витрати пов’язані з невиконанням договору.</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Послуги  що надаються мають відповідати затвердженим  технічним умовам.</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Виконавець бере на себе всі ризики,  пов’язані з наданням послуг, до моменту підписання документів, які свідчать про прийом-передачу.</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Термін відшкодування заподіяної шкоди не більше 30 діб з моменту отримання необхідних документів.</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Сторони звільняються від відповідальності за часткове або повне невиконання зобов‘язань за Договором, якщо невиконання буде наслідком обставин непереборної сили:  пожежі, повені, землетрусу, аварії, надзвичайної події, воєнних дій, стихійного лиха та інших обставин, що не залежать від волі й можливостей сторін, якщо ці наслідки в подальшому впливали на виконання умов Договору. Під форс-мажорними обставинами визначаються також прийняття актів та рішень органів державної влади, які унеможливлюють виконання сторонами умов договору.</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Термін виконання зобов‘язань за Договором може бути подовжений на період, відповідний тому, протягом якого такі обставини та їх наслідки мали місце. Якщо такі обставини та їх наслідки тривають більше місяця, то кожна із сторін має право відмовитись від подальшого виконання зобов‘язань за цим Договором.</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При настанні форс-мажорних обставин сторони зобов’язані негайно інформувати одна одну й погоджувати спільні дії для зведення до мінімуму можливих збитків для сторін.</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 разі невиконання або несвоєчасного виконання зобов'язань при закупівлі послуг  за  бюджетні кошти Виконавець (відповідно до ч.2, ст.231 ГКУ) сплачує Замовнику штрафні санкції, пеню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Види порушень та санкції за них, установлені Договором: за порушення умов Договору щодо якості  послуг з Виконавця стягується штраф у розмірі двадцяти відсотків вартості неякісних послуг;</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Усі спори, що виникають у результаті виконання договору, вирішуються згідно з чинним законодавством України.</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Договір складається у трьох примірниках, що мають однакову юридичну силу і набирає чинності з моменту його підписання Сторонами та діє до 31.12.2013 р.</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lastRenderedPageBreak/>
              <w:t>3. Дії замовника</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при відмові</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переможця торгів</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підписати договір</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про закупівлю</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У разі письмової відмови переможця торгів підписати договір про закупівлю відповідно до вимог документації конкурсних торгів або</w:t>
            </w:r>
          </w:p>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proofErr w:type="spellStart"/>
            <w:r w:rsidRPr="00633A6D">
              <w:rPr>
                <w:rFonts w:ascii="Arial" w:eastAsia="Times New Roman" w:hAnsi="Arial" w:cs="Arial"/>
                <w:color w:val="000000"/>
                <w:sz w:val="18"/>
                <w:szCs w:val="18"/>
                <w:lang w:eastAsia="uk-UA"/>
              </w:rPr>
              <w:t>неукладення</w:t>
            </w:r>
            <w:proofErr w:type="spellEnd"/>
            <w:r w:rsidRPr="00633A6D">
              <w:rPr>
                <w:rFonts w:ascii="Arial" w:eastAsia="Times New Roman" w:hAnsi="Arial" w:cs="Arial"/>
                <w:color w:val="000000"/>
                <w:sz w:val="18"/>
                <w:szCs w:val="18"/>
                <w:lang w:eastAsia="uk-UA"/>
              </w:rPr>
              <w:t xml:space="preserve"> договору про закупівлю з вини учасника у строк, визначений</w:t>
            </w:r>
            <w:hyperlink r:id="rId9" w:history="1">
              <w:r w:rsidRPr="00633A6D">
                <w:rPr>
                  <w:rFonts w:ascii="Arial" w:eastAsia="Times New Roman" w:hAnsi="Arial" w:cs="Arial"/>
                  <w:color w:val="406640"/>
                  <w:sz w:val="18"/>
                  <w:szCs w:val="18"/>
                  <w:lang w:eastAsia="uk-UA"/>
                </w:rPr>
                <w:t> </w:t>
              </w:r>
              <w:r w:rsidRPr="00633A6D">
                <w:rPr>
                  <w:rFonts w:ascii="Arial" w:eastAsia="Times New Roman" w:hAnsi="Arial" w:cs="Arial"/>
                  <w:color w:val="406640"/>
                  <w:sz w:val="18"/>
                  <w:szCs w:val="18"/>
                  <w:u w:val="single"/>
                  <w:lang w:eastAsia="uk-UA"/>
                </w:rPr>
                <w:t>Законом</w:t>
              </w:r>
            </w:hyperlink>
            <w:r w:rsidRPr="00633A6D">
              <w:rPr>
                <w:rFonts w:ascii="Arial" w:eastAsia="Times New Roman" w:hAnsi="Arial" w:cs="Arial"/>
                <w:color w:val="000000"/>
                <w:sz w:val="18"/>
                <w:szCs w:val="18"/>
                <w:lang w:eastAsia="uk-UA"/>
              </w:rPr>
              <w:t>, замовник повторно визначає найбільш економічно вигідну пропозицію конкурсних торгів з тих, строк дії яких ще не минув.</w:t>
            </w:r>
          </w:p>
        </w:tc>
      </w:tr>
      <w:tr w:rsidR="00633A6D" w:rsidRPr="00633A6D" w:rsidTr="00633A6D">
        <w:tc>
          <w:tcPr>
            <w:tcW w:w="2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4. Забезпечення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виконання</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договору про</w:t>
            </w:r>
          </w:p>
          <w:p w:rsidR="00633A6D" w:rsidRPr="00633A6D" w:rsidRDefault="00633A6D" w:rsidP="00633A6D">
            <w:pPr>
              <w:spacing w:before="15" w:after="15" w:line="240" w:lineRule="auto"/>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закупівлю</w:t>
            </w:r>
          </w:p>
        </w:tc>
        <w:tc>
          <w:tcPr>
            <w:tcW w:w="81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3A6D" w:rsidRPr="00633A6D" w:rsidRDefault="00633A6D" w:rsidP="00633A6D">
            <w:pPr>
              <w:spacing w:before="15" w:after="15" w:line="240" w:lineRule="auto"/>
              <w:jc w:val="both"/>
              <w:rPr>
                <w:rFonts w:ascii="Arial" w:eastAsia="Times New Roman" w:hAnsi="Arial" w:cs="Arial"/>
                <w:color w:val="000000"/>
                <w:sz w:val="18"/>
                <w:szCs w:val="18"/>
                <w:lang w:eastAsia="uk-UA"/>
              </w:rPr>
            </w:pPr>
            <w:r w:rsidRPr="00633A6D">
              <w:rPr>
                <w:rFonts w:ascii="Arial" w:eastAsia="Times New Roman" w:hAnsi="Arial" w:cs="Arial"/>
                <w:color w:val="000000"/>
                <w:sz w:val="18"/>
                <w:szCs w:val="18"/>
                <w:lang w:eastAsia="uk-UA"/>
              </w:rPr>
              <w:t>Забезпечення виконання договору про закупівлю не вимагається.</w:t>
            </w:r>
          </w:p>
        </w:tc>
      </w:tr>
    </w:tbl>
    <w:p w:rsidR="00086D0A" w:rsidRDefault="00086D0A"/>
    <w:sectPr w:rsidR="00086D0A" w:rsidSect="00633A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6D"/>
    <w:rsid w:val="00086D0A"/>
    <w:rsid w:val="00633A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7FE2C-99C2-4C59-BEC0-0D44E3B3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3A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633A6D"/>
  </w:style>
  <w:style w:type="character" w:styleId="a4">
    <w:name w:val="Hyperlink"/>
    <w:basedOn w:val="a0"/>
    <w:uiPriority w:val="99"/>
    <w:semiHidden/>
    <w:unhideWhenUsed/>
    <w:rsid w:val="00633A6D"/>
    <w:rPr>
      <w:color w:val="0000FF"/>
      <w:u w:val="single"/>
    </w:rPr>
  </w:style>
  <w:style w:type="character" w:styleId="a5">
    <w:name w:val="Emphasis"/>
    <w:basedOn w:val="a0"/>
    <w:uiPriority w:val="20"/>
    <w:qFormat/>
    <w:rsid w:val="00633A6D"/>
    <w:rPr>
      <w:i/>
      <w:iCs/>
    </w:rPr>
  </w:style>
  <w:style w:type="character" w:styleId="a6">
    <w:name w:val="Strong"/>
    <w:basedOn w:val="a0"/>
    <w:uiPriority w:val="22"/>
    <w:qFormat/>
    <w:rsid w:val="00633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1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au://ukr/2289-17/" TargetMode="External"/><Relationship Id="rId3" Type="http://schemas.openxmlformats.org/officeDocument/2006/relationships/settings" Target="settings.xml"/><Relationship Id="rId7" Type="http://schemas.openxmlformats.org/officeDocument/2006/relationships/hyperlink" Target="nau://ukr/2289-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nau://ukr/2289-17/" TargetMode="External"/><Relationship Id="rId11" Type="http://schemas.openxmlformats.org/officeDocument/2006/relationships/theme" Target="theme/theme1.xml"/><Relationship Id="rId5" Type="http://schemas.openxmlformats.org/officeDocument/2006/relationships/hyperlink" Target="nau://ukr/2289-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nau://ukr/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ABEDD-355F-4E9F-BA21-7D2D17A94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18789</Words>
  <Characters>10710</Characters>
  <Application>Microsoft Office Word</Application>
  <DocSecurity>0</DocSecurity>
  <Lines>89</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Levkovskaya</dc:creator>
  <cp:keywords/>
  <dc:description/>
  <cp:lastModifiedBy>Levkovskaya</cp:lastModifiedBy>
  <cp:revision>1</cp:revision>
  <dcterms:created xsi:type="dcterms:W3CDTF">2016-03-22T22:13:00Z</dcterms:created>
  <dcterms:modified xsi:type="dcterms:W3CDTF">2016-03-22T22:16:00Z</dcterms:modified>
</cp:coreProperties>
</file>