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jc w:val="center"/>
        <w:tblLayout w:type="fixed"/>
        <w:tblLook w:val="0000" w:firstRow="0" w:lastRow="0" w:firstColumn="0" w:lastColumn="0" w:noHBand="0" w:noVBand="0"/>
      </w:tblPr>
      <w:tblGrid>
        <w:gridCol w:w="10620"/>
      </w:tblGrid>
      <w:tr w:rsidR="00A2171B" w:rsidRPr="005930EE">
        <w:trPr>
          <w:trHeight w:val="1627"/>
          <w:jc w:val="center"/>
        </w:trPr>
        <w:tc>
          <w:tcPr>
            <w:tcW w:w="10620" w:type="dxa"/>
            <w:shd w:val="clear" w:color="auto" w:fill="FFFFFF"/>
          </w:tcPr>
          <w:p w:rsidR="00A2171B" w:rsidRPr="005930EE" w:rsidRDefault="00EB70A7" w:rsidP="00230441">
            <w:pPr>
              <w:jc w:val="center"/>
              <w:rPr>
                <w:rFonts w:ascii="Times New Roman" w:hAnsi="Times New Roman" w:cs="Times New Roman"/>
                <w:b/>
                <w:bCs/>
                <w:sz w:val="28"/>
                <w:szCs w:val="28"/>
              </w:rPr>
            </w:pPr>
            <w:r>
              <w:rPr>
                <w:rFonts w:ascii="Times New Roman" w:hAnsi="Times New Roman" w:cs="Times New Roman"/>
                <w:b/>
                <w:bCs/>
                <w:noProof/>
                <w:sz w:val="28"/>
                <w:szCs w:val="28"/>
                <w:lang w:val="ru-RU"/>
              </w:rPr>
              <w:drawing>
                <wp:inline distT="0" distB="0" distL="0" distR="0">
                  <wp:extent cx="334010" cy="524510"/>
                  <wp:effectExtent l="0" t="0" r="8890" b="889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lum contrast="-54000"/>
                            <a:grayscl/>
                            <a:extLst>
                              <a:ext uri="{28A0092B-C50C-407E-A947-70E740481C1C}">
                                <a14:useLocalDpi xmlns:a14="http://schemas.microsoft.com/office/drawing/2010/main" val="0"/>
                              </a:ext>
                            </a:extLst>
                          </a:blip>
                          <a:srcRect/>
                          <a:stretch>
                            <a:fillRect/>
                          </a:stretch>
                        </pic:blipFill>
                        <pic:spPr bwMode="auto">
                          <a:xfrm>
                            <a:off x="0" y="0"/>
                            <a:ext cx="334010" cy="524510"/>
                          </a:xfrm>
                          <a:prstGeom prst="rect">
                            <a:avLst/>
                          </a:prstGeom>
                          <a:noFill/>
                          <a:ln>
                            <a:noFill/>
                          </a:ln>
                        </pic:spPr>
                      </pic:pic>
                    </a:graphicData>
                  </a:graphic>
                </wp:inline>
              </w:drawing>
            </w:r>
          </w:p>
          <w:p w:rsidR="00A2171B" w:rsidRPr="005930EE" w:rsidRDefault="00A2171B" w:rsidP="00230441">
            <w:pPr>
              <w:pStyle w:val="ab"/>
              <w:ind w:left="0"/>
              <w:rPr>
                <w:rFonts w:ascii="Times New Roman" w:hAnsi="Times New Roman" w:cs="Times New Roman"/>
                <w:sz w:val="36"/>
                <w:szCs w:val="36"/>
                <w:lang w:val="uk-UA"/>
              </w:rPr>
            </w:pPr>
            <w:r w:rsidRPr="005930EE">
              <w:rPr>
                <w:rFonts w:ascii="Times New Roman" w:hAnsi="Times New Roman" w:cs="Times New Roman"/>
                <w:sz w:val="36"/>
                <w:szCs w:val="36"/>
                <w:lang w:val="uk-UA"/>
              </w:rPr>
              <w:t>ДЕРЖАВНА  ПРИКОРДОННА  СЛУЖБА  УКРАЇНИ</w:t>
            </w:r>
          </w:p>
          <w:p w:rsidR="00A2171B" w:rsidRPr="005930EE" w:rsidRDefault="00A2171B" w:rsidP="00230441">
            <w:pPr>
              <w:jc w:val="center"/>
              <w:rPr>
                <w:rFonts w:ascii="Times New Roman" w:hAnsi="Times New Roman" w:cs="Times New Roman"/>
                <w:b/>
                <w:bCs/>
                <w:sz w:val="28"/>
                <w:szCs w:val="28"/>
              </w:rPr>
            </w:pPr>
          </w:p>
          <w:p w:rsidR="00A2171B" w:rsidRPr="005930EE" w:rsidRDefault="00A2171B" w:rsidP="00230441">
            <w:pPr>
              <w:pStyle w:val="ab"/>
              <w:ind w:left="0"/>
              <w:rPr>
                <w:rFonts w:ascii="Times New Roman" w:hAnsi="Times New Roman" w:cs="Times New Roman"/>
                <w:sz w:val="36"/>
                <w:szCs w:val="36"/>
                <w:lang w:val="uk-UA"/>
              </w:rPr>
            </w:pPr>
            <w:r w:rsidRPr="005930EE">
              <w:rPr>
                <w:rFonts w:ascii="Times New Roman" w:hAnsi="Times New Roman" w:cs="Times New Roman"/>
                <w:sz w:val="36"/>
                <w:szCs w:val="36"/>
                <w:lang w:val="uk-UA"/>
              </w:rPr>
              <w:t>АДМІНІСТРАЦІЯ ДЕРЖАВНОЇ</w:t>
            </w:r>
          </w:p>
          <w:p w:rsidR="00A2171B" w:rsidRPr="005930EE" w:rsidRDefault="00A2171B" w:rsidP="00230441">
            <w:pPr>
              <w:pStyle w:val="ab"/>
              <w:ind w:left="0"/>
              <w:rPr>
                <w:rFonts w:ascii="Times New Roman" w:hAnsi="Times New Roman" w:cs="Times New Roman"/>
                <w:sz w:val="36"/>
                <w:szCs w:val="36"/>
                <w:lang w:val="uk-UA"/>
              </w:rPr>
            </w:pPr>
            <w:r w:rsidRPr="005930EE">
              <w:rPr>
                <w:rFonts w:ascii="Times New Roman" w:hAnsi="Times New Roman" w:cs="Times New Roman"/>
                <w:sz w:val="36"/>
                <w:szCs w:val="36"/>
                <w:lang w:val="uk-UA"/>
              </w:rPr>
              <w:t>ПРИКОРДОННОЇ СЛУЖБИ УКРАЇНИ</w:t>
            </w:r>
          </w:p>
          <w:p w:rsidR="00A2171B" w:rsidRPr="005930EE" w:rsidRDefault="00A2171B" w:rsidP="00230441">
            <w:pPr>
              <w:rPr>
                <w:rFonts w:ascii="Times New Roman" w:hAnsi="Times New Roman" w:cs="Times New Roman"/>
                <w:b/>
                <w:bCs/>
                <w:sz w:val="28"/>
                <w:szCs w:val="28"/>
              </w:rPr>
            </w:pPr>
          </w:p>
        </w:tc>
      </w:tr>
    </w:tbl>
    <w:p w:rsidR="00A2171B" w:rsidRPr="005930EE" w:rsidRDefault="00A2171B" w:rsidP="006328A7">
      <w:pPr>
        <w:rPr>
          <w:rFonts w:ascii="Times New Roman" w:hAnsi="Times New Roman" w:cs="Times New Roman"/>
          <w:b/>
          <w:bCs/>
          <w:sz w:val="28"/>
          <w:szCs w:val="28"/>
        </w:rPr>
      </w:pPr>
    </w:p>
    <w:tbl>
      <w:tblPr>
        <w:tblW w:w="10620"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580"/>
      </w:tblGrid>
      <w:tr w:rsidR="00A2171B" w:rsidRPr="005930EE">
        <w:tc>
          <w:tcPr>
            <w:tcW w:w="5040" w:type="dxa"/>
            <w:tcBorders>
              <w:top w:val="nil"/>
              <w:left w:val="nil"/>
              <w:bottom w:val="nil"/>
              <w:right w:val="nil"/>
            </w:tcBorders>
          </w:tcPr>
          <w:p w:rsidR="00A2171B" w:rsidRPr="005930EE" w:rsidRDefault="00A2171B" w:rsidP="00230441">
            <w:pPr>
              <w:rPr>
                <w:rFonts w:ascii="Times New Roman" w:hAnsi="Times New Roman" w:cs="Times New Roman"/>
                <w:b/>
                <w:bCs/>
                <w:sz w:val="28"/>
                <w:szCs w:val="28"/>
              </w:rPr>
            </w:pPr>
          </w:p>
        </w:tc>
        <w:tc>
          <w:tcPr>
            <w:tcW w:w="5580" w:type="dxa"/>
            <w:tcBorders>
              <w:top w:val="nil"/>
              <w:left w:val="nil"/>
              <w:bottom w:val="nil"/>
              <w:right w:val="nil"/>
            </w:tcBorders>
          </w:tcPr>
          <w:p w:rsidR="00A2171B" w:rsidRPr="005930EE" w:rsidRDefault="00A2171B" w:rsidP="00230441">
            <w:pPr>
              <w:rPr>
                <w:rFonts w:ascii="Times New Roman" w:hAnsi="Times New Roman" w:cs="Times New Roman"/>
                <w:b/>
                <w:bCs/>
                <w:noProof/>
                <w:sz w:val="28"/>
                <w:szCs w:val="28"/>
              </w:rPr>
            </w:pPr>
            <w:r w:rsidRPr="005930EE">
              <w:rPr>
                <w:rFonts w:ascii="Times New Roman" w:hAnsi="Times New Roman" w:cs="Times New Roman"/>
                <w:b/>
                <w:bCs/>
                <w:noProof/>
                <w:sz w:val="28"/>
                <w:szCs w:val="28"/>
              </w:rPr>
              <w:t>ЗАТВЕРДЖЕНО</w:t>
            </w:r>
          </w:p>
        </w:tc>
      </w:tr>
      <w:tr w:rsidR="00A2171B" w:rsidRPr="005930EE">
        <w:trPr>
          <w:trHeight w:val="377"/>
        </w:trPr>
        <w:tc>
          <w:tcPr>
            <w:tcW w:w="5040" w:type="dxa"/>
            <w:tcBorders>
              <w:top w:val="nil"/>
              <w:left w:val="nil"/>
              <w:bottom w:val="nil"/>
              <w:right w:val="nil"/>
            </w:tcBorders>
          </w:tcPr>
          <w:p w:rsidR="00A2171B" w:rsidRPr="005930EE" w:rsidRDefault="00A2171B" w:rsidP="00230441">
            <w:pPr>
              <w:rPr>
                <w:rFonts w:ascii="Times New Roman" w:hAnsi="Times New Roman" w:cs="Times New Roman"/>
                <w:b/>
                <w:bCs/>
                <w:sz w:val="28"/>
                <w:szCs w:val="28"/>
              </w:rPr>
            </w:pPr>
          </w:p>
        </w:tc>
        <w:tc>
          <w:tcPr>
            <w:tcW w:w="5580" w:type="dxa"/>
            <w:tcBorders>
              <w:top w:val="nil"/>
              <w:left w:val="nil"/>
              <w:bottom w:val="nil"/>
              <w:right w:val="nil"/>
            </w:tcBorders>
          </w:tcPr>
          <w:p w:rsidR="00A2171B" w:rsidRPr="005930EE" w:rsidRDefault="00A2171B" w:rsidP="00B21A06">
            <w:pPr>
              <w:pStyle w:val="1"/>
              <w:spacing w:after="100" w:afterAutospacing="1"/>
              <w:jc w:val="left"/>
              <w:rPr>
                <w:rFonts w:ascii="Times New Roman" w:hAnsi="Times New Roman" w:cs="Times New Roman"/>
                <w:b w:val="0"/>
                <w:bCs w:val="0"/>
                <w:kern w:val="0"/>
                <w:sz w:val="28"/>
                <w:szCs w:val="28"/>
              </w:rPr>
            </w:pPr>
            <w:r w:rsidRPr="005930EE">
              <w:rPr>
                <w:rFonts w:ascii="Times New Roman" w:hAnsi="Times New Roman" w:cs="Times New Roman"/>
                <w:b w:val="0"/>
                <w:bCs w:val="0"/>
                <w:kern w:val="0"/>
                <w:sz w:val="28"/>
                <w:szCs w:val="28"/>
              </w:rPr>
              <w:t>Рішенням комітету з конкурсних торгів,</w:t>
            </w:r>
          </w:p>
        </w:tc>
      </w:tr>
      <w:tr w:rsidR="00A2171B" w:rsidRPr="005930EE">
        <w:tc>
          <w:tcPr>
            <w:tcW w:w="5040" w:type="dxa"/>
            <w:tcBorders>
              <w:top w:val="nil"/>
              <w:left w:val="nil"/>
              <w:bottom w:val="nil"/>
              <w:right w:val="nil"/>
            </w:tcBorders>
          </w:tcPr>
          <w:p w:rsidR="00A2171B" w:rsidRPr="005930EE" w:rsidRDefault="00A2171B" w:rsidP="00230441">
            <w:pPr>
              <w:rPr>
                <w:rFonts w:ascii="Times New Roman" w:hAnsi="Times New Roman" w:cs="Times New Roman"/>
                <w:b/>
                <w:bCs/>
                <w:sz w:val="28"/>
                <w:szCs w:val="28"/>
              </w:rPr>
            </w:pPr>
          </w:p>
        </w:tc>
        <w:tc>
          <w:tcPr>
            <w:tcW w:w="5580" w:type="dxa"/>
            <w:tcBorders>
              <w:top w:val="nil"/>
              <w:left w:val="nil"/>
              <w:bottom w:val="nil"/>
              <w:right w:val="nil"/>
            </w:tcBorders>
          </w:tcPr>
          <w:p w:rsidR="00A2171B" w:rsidRPr="005930EE" w:rsidRDefault="00A2171B" w:rsidP="00863969">
            <w:pPr>
              <w:spacing w:after="100" w:afterAutospacing="1"/>
              <w:rPr>
                <w:rFonts w:ascii="Times New Roman" w:hAnsi="Times New Roman" w:cs="Times New Roman"/>
                <w:sz w:val="28"/>
                <w:szCs w:val="28"/>
              </w:rPr>
            </w:pPr>
            <w:r w:rsidRPr="00CC6352">
              <w:rPr>
                <w:rFonts w:ascii="Times New Roman" w:hAnsi="Times New Roman" w:cs="Times New Roman"/>
                <w:sz w:val="28"/>
                <w:szCs w:val="28"/>
              </w:rPr>
              <w:t xml:space="preserve">протокол від </w:t>
            </w:r>
            <w:r w:rsidRPr="00CC6352">
              <w:rPr>
                <w:rFonts w:ascii="Times New Roman" w:hAnsi="Times New Roman" w:cs="Times New Roman"/>
                <w:b/>
                <w:i/>
                <w:sz w:val="28"/>
                <w:szCs w:val="28"/>
              </w:rPr>
              <w:t>2</w:t>
            </w:r>
            <w:r w:rsidR="00863969" w:rsidRPr="00CC6352">
              <w:rPr>
                <w:rFonts w:ascii="Times New Roman" w:hAnsi="Times New Roman" w:cs="Times New Roman"/>
                <w:b/>
                <w:i/>
                <w:sz w:val="28"/>
                <w:szCs w:val="28"/>
              </w:rPr>
              <w:t>8</w:t>
            </w:r>
            <w:r w:rsidRPr="00CC6352">
              <w:rPr>
                <w:rFonts w:ascii="Times New Roman" w:hAnsi="Times New Roman" w:cs="Times New Roman"/>
                <w:i/>
                <w:sz w:val="28"/>
                <w:szCs w:val="28"/>
              </w:rPr>
              <w:t>.</w:t>
            </w:r>
            <w:r w:rsidRPr="00CC6352">
              <w:rPr>
                <w:rFonts w:ascii="Times New Roman" w:hAnsi="Times New Roman" w:cs="Times New Roman"/>
                <w:b/>
                <w:i/>
                <w:sz w:val="28"/>
                <w:szCs w:val="28"/>
              </w:rPr>
              <w:t>0</w:t>
            </w:r>
            <w:r w:rsidR="00863969" w:rsidRPr="00CC6352">
              <w:rPr>
                <w:rFonts w:ascii="Times New Roman" w:hAnsi="Times New Roman" w:cs="Times New Roman"/>
                <w:b/>
                <w:i/>
                <w:sz w:val="28"/>
                <w:szCs w:val="28"/>
              </w:rPr>
              <w:t>4</w:t>
            </w:r>
            <w:r w:rsidRPr="00CC6352">
              <w:rPr>
                <w:rFonts w:ascii="Times New Roman" w:hAnsi="Times New Roman" w:cs="Times New Roman"/>
                <w:i/>
                <w:sz w:val="28"/>
                <w:szCs w:val="28"/>
              </w:rPr>
              <w:t>.</w:t>
            </w:r>
            <w:r w:rsidRPr="00CC6352">
              <w:rPr>
                <w:rFonts w:ascii="Times New Roman" w:hAnsi="Times New Roman" w:cs="Times New Roman"/>
                <w:sz w:val="28"/>
                <w:szCs w:val="28"/>
              </w:rPr>
              <w:t xml:space="preserve"> 2014 року № </w:t>
            </w:r>
            <w:r w:rsidR="00863969" w:rsidRPr="00CC6352">
              <w:rPr>
                <w:rFonts w:ascii="Times New Roman" w:hAnsi="Times New Roman" w:cs="Times New Roman"/>
                <w:b/>
                <w:i/>
                <w:sz w:val="28"/>
                <w:szCs w:val="28"/>
              </w:rPr>
              <w:t>9</w:t>
            </w:r>
          </w:p>
        </w:tc>
      </w:tr>
      <w:tr w:rsidR="00A2171B" w:rsidRPr="005930EE">
        <w:tc>
          <w:tcPr>
            <w:tcW w:w="5040" w:type="dxa"/>
            <w:tcBorders>
              <w:top w:val="nil"/>
              <w:left w:val="nil"/>
              <w:bottom w:val="nil"/>
              <w:right w:val="nil"/>
            </w:tcBorders>
          </w:tcPr>
          <w:p w:rsidR="00A2171B" w:rsidRPr="005930EE" w:rsidRDefault="00A2171B" w:rsidP="00230441">
            <w:pPr>
              <w:rPr>
                <w:rFonts w:ascii="Times New Roman" w:hAnsi="Times New Roman" w:cs="Times New Roman"/>
                <w:b/>
                <w:bCs/>
                <w:sz w:val="28"/>
                <w:szCs w:val="28"/>
              </w:rPr>
            </w:pPr>
          </w:p>
        </w:tc>
        <w:tc>
          <w:tcPr>
            <w:tcW w:w="5580" w:type="dxa"/>
            <w:tcBorders>
              <w:top w:val="nil"/>
              <w:left w:val="nil"/>
              <w:bottom w:val="nil"/>
              <w:right w:val="nil"/>
            </w:tcBorders>
          </w:tcPr>
          <w:p w:rsidR="00A2171B" w:rsidRPr="005930EE" w:rsidRDefault="00A2171B" w:rsidP="00B21A06">
            <w:pPr>
              <w:rPr>
                <w:rFonts w:ascii="Times New Roman" w:hAnsi="Times New Roman" w:cs="Times New Roman"/>
                <w:sz w:val="28"/>
                <w:szCs w:val="28"/>
              </w:rPr>
            </w:pPr>
            <w:r w:rsidRPr="005930EE">
              <w:rPr>
                <w:rFonts w:ascii="Times New Roman" w:hAnsi="Times New Roman" w:cs="Times New Roman"/>
                <w:sz w:val="28"/>
                <w:szCs w:val="28"/>
              </w:rPr>
              <w:t>Голова комітету з конкурсних торгів</w:t>
            </w:r>
          </w:p>
        </w:tc>
      </w:tr>
      <w:tr w:rsidR="00A2171B" w:rsidRPr="005930EE">
        <w:trPr>
          <w:trHeight w:val="1348"/>
        </w:trPr>
        <w:tc>
          <w:tcPr>
            <w:tcW w:w="5040" w:type="dxa"/>
            <w:tcBorders>
              <w:top w:val="nil"/>
              <w:left w:val="nil"/>
              <w:bottom w:val="nil"/>
              <w:right w:val="nil"/>
            </w:tcBorders>
          </w:tcPr>
          <w:p w:rsidR="00A2171B" w:rsidRPr="005930EE" w:rsidRDefault="00A2171B" w:rsidP="00230441">
            <w:pPr>
              <w:rPr>
                <w:rFonts w:ascii="Times New Roman" w:hAnsi="Times New Roman" w:cs="Times New Roman"/>
                <w:b/>
                <w:bCs/>
                <w:color w:val="FF0000"/>
                <w:sz w:val="28"/>
                <w:szCs w:val="28"/>
              </w:rPr>
            </w:pPr>
          </w:p>
        </w:tc>
        <w:tc>
          <w:tcPr>
            <w:tcW w:w="5580" w:type="dxa"/>
            <w:tcBorders>
              <w:top w:val="nil"/>
              <w:left w:val="nil"/>
              <w:bottom w:val="nil"/>
              <w:right w:val="nil"/>
            </w:tcBorders>
          </w:tcPr>
          <w:p w:rsidR="00A2171B" w:rsidRPr="005930EE" w:rsidRDefault="00A2171B" w:rsidP="00B21A06">
            <w:pPr>
              <w:rPr>
                <w:rFonts w:ascii="Times New Roman" w:hAnsi="Times New Roman" w:cs="Times New Roman"/>
                <w:sz w:val="28"/>
                <w:szCs w:val="28"/>
              </w:rPr>
            </w:pPr>
          </w:p>
          <w:p w:rsidR="00A2171B" w:rsidRPr="005930EE" w:rsidRDefault="00A2171B" w:rsidP="00B21A06">
            <w:pPr>
              <w:rPr>
                <w:rFonts w:ascii="Times New Roman" w:hAnsi="Times New Roman" w:cs="Times New Roman"/>
                <w:sz w:val="28"/>
                <w:szCs w:val="28"/>
              </w:rPr>
            </w:pPr>
            <w:r w:rsidRPr="005930EE">
              <w:rPr>
                <w:rFonts w:ascii="Times New Roman" w:hAnsi="Times New Roman" w:cs="Times New Roman"/>
                <w:sz w:val="28"/>
                <w:szCs w:val="28"/>
              </w:rPr>
              <w:t xml:space="preserve">                                               О.Б. </w:t>
            </w:r>
            <w:proofErr w:type="spellStart"/>
            <w:r w:rsidRPr="005930EE">
              <w:rPr>
                <w:rFonts w:ascii="Times New Roman" w:hAnsi="Times New Roman" w:cs="Times New Roman"/>
                <w:sz w:val="28"/>
                <w:szCs w:val="28"/>
              </w:rPr>
              <w:t>Лантвойт</w:t>
            </w:r>
            <w:proofErr w:type="spellEnd"/>
          </w:p>
          <w:p w:rsidR="00A2171B" w:rsidRPr="005930EE" w:rsidRDefault="00A2171B" w:rsidP="00B21A06">
            <w:pPr>
              <w:rPr>
                <w:rFonts w:ascii="Times New Roman" w:hAnsi="Times New Roman" w:cs="Times New Roman"/>
                <w:sz w:val="28"/>
                <w:szCs w:val="28"/>
              </w:rPr>
            </w:pPr>
            <w:proofErr w:type="spellStart"/>
            <w:r w:rsidRPr="005930EE">
              <w:rPr>
                <w:rFonts w:ascii="Times New Roman" w:hAnsi="Times New Roman" w:cs="Times New Roman"/>
                <w:sz w:val="28"/>
                <w:szCs w:val="28"/>
              </w:rPr>
              <w:t>м.п</w:t>
            </w:r>
            <w:proofErr w:type="spellEnd"/>
            <w:r w:rsidRPr="005930EE">
              <w:rPr>
                <w:rFonts w:ascii="Times New Roman" w:hAnsi="Times New Roman" w:cs="Times New Roman"/>
                <w:sz w:val="28"/>
                <w:szCs w:val="28"/>
              </w:rPr>
              <w:t>.</w:t>
            </w:r>
          </w:p>
        </w:tc>
      </w:tr>
    </w:tbl>
    <w:p w:rsidR="00A2171B" w:rsidRPr="005930EE" w:rsidRDefault="00A2171B" w:rsidP="006328A7">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line="240" w:lineRule="auto"/>
        <w:rPr>
          <w:rFonts w:ascii="Times New Roman" w:hAnsi="Times New Roman" w:cs="Times New Roman"/>
        </w:rPr>
      </w:pPr>
    </w:p>
    <w:tbl>
      <w:tblPr>
        <w:tblW w:w="0" w:type="auto"/>
        <w:jc w:val="center"/>
        <w:tblLayout w:type="fixed"/>
        <w:tblLook w:val="0000" w:firstRow="0" w:lastRow="0" w:firstColumn="0" w:lastColumn="0" w:noHBand="0" w:noVBand="0"/>
      </w:tblPr>
      <w:tblGrid>
        <w:gridCol w:w="10008"/>
      </w:tblGrid>
      <w:tr w:rsidR="00A2171B" w:rsidRPr="005930EE">
        <w:trPr>
          <w:jc w:val="center"/>
        </w:trPr>
        <w:tc>
          <w:tcPr>
            <w:tcW w:w="10008" w:type="dxa"/>
            <w:shd w:val="clear" w:color="auto" w:fill="FFFFFF"/>
          </w:tcPr>
          <w:p w:rsidR="00A2171B" w:rsidRPr="005930EE" w:rsidRDefault="00A2171B" w:rsidP="00FF06F2">
            <w:pPr>
              <w:spacing w:after="0" w:line="240" w:lineRule="auto"/>
              <w:ind w:firstLine="540"/>
              <w:jc w:val="center"/>
              <w:rPr>
                <w:rFonts w:ascii="Times New Roman" w:hAnsi="Times New Roman" w:cs="Times New Roman"/>
                <w:b/>
                <w:bCs/>
                <w:sz w:val="32"/>
                <w:szCs w:val="32"/>
                <w:shd w:val="clear" w:color="auto" w:fill="FFFFFF"/>
              </w:rPr>
            </w:pPr>
            <w:r w:rsidRPr="005930EE">
              <w:rPr>
                <w:rFonts w:ascii="Times New Roman" w:hAnsi="Times New Roman" w:cs="Times New Roman"/>
                <w:b/>
                <w:bCs/>
                <w:sz w:val="32"/>
                <w:szCs w:val="32"/>
              </w:rPr>
              <w:t>ДОКУМЕНТАЦІЯ З КОНКУРСНИХ ТОРГІВ</w:t>
            </w:r>
          </w:p>
        </w:tc>
      </w:tr>
    </w:tbl>
    <w:p w:rsidR="00A2171B" w:rsidRPr="005930EE" w:rsidRDefault="00A2171B" w:rsidP="00FF06F2">
      <w:pPr>
        <w:spacing w:after="0" w:line="240" w:lineRule="auto"/>
        <w:ind w:firstLine="540"/>
        <w:jc w:val="center"/>
        <w:rPr>
          <w:rFonts w:ascii="Times New Roman" w:hAnsi="Times New Roman" w:cs="Times New Roman"/>
          <w:b/>
          <w:bCs/>
          <w:sz w:val="24"/>
          <w:szCs w:val="24"/>
        </w:rPr>
      </w:pPr>
    </w:p>
    <w:p w:rsidR="00A2171B" w:rsidRPr="005930EE" w:rsidRDefault="00A2171B" w:rsidP="00450CF2">
      <w:pPr>
        <w:spacing w:after="0" w:line="240" w:lineRule="auto"/>
        <w:jc w:val="center"/>
        <w:rPr>
          <w:rFonts w:ascii="Times New Roman" w:hAnsi="Times New Roman" w:cs="Times New Roman"/>
          <w:sz w:val="28"/>
          <w:szCs w:val="28"/>
        </w:rPr>
      </w:pPr>
      <w:r w:rsidRPr="005930EE">
        <w:rPr>
          <w:rFonts w:ascii="Times New Roman" w:hAnsi="Times New Roman" w:cs="Times New Roman"/>
          <w:sz w:val="28"/>
          <w:szCs w:val="28"/>
        </w:rPr>
        <w:t>НА ЗАКУПІВЛЮ</w:t>
      </w:r>
    </w:p>
    <w:p w:rsidR="00A2171B" w:rsidRPr="00CA1ECF" w:rsidRDefault="00A2171B" w:rsidP="00D4564E">
      <w:pPr>
        <w:pStyle w:val="Iauiue"/>
        <w:jc w:val="center"/>
        <w:rPr>
          <w:b/>
          <w:bCs/>
          <w:sz w:val="28"/>
          <w:szCs w:val="28"/>
          <w:lang w:val="uk-UA"/>
        </w:rPr>
      </w:pPr>
      <w:r w:rsidRPr="005930EE">
        <w:rPr>
          <w:b/>
          <w:bCs/>
          <w:sz w:val="28"/>
          <w:szCs w:val="28"/>
          <w:lang w:val="uk-UA"/>
        </w:rPr>
        <w:t xml:space="preserve">приладів оптичних, інших, та їхніх частин </w:t>
      </w:r>
      <w:r w:rsidRPr="005930EE">
        <w:rPr>
          <w:b/>
          <w:bCs/>
          <w:sz w:val="28"/>
          <w:szCs w:val="28"/>
          <w:lang w:val="uk-UA"/>
        </w:rPr>
        <w:br/>
        <w:t xml:space="preserve">(переносні бінокулярні </w:t>
      </w:r>
      <w:proofErr w:type="spellStart"/>
      <w:r w:rsidRPr="005930EE">
        <w:rPr>
          <w:b/>
          <w:bCs/>
          <w:sz w:val="28"/>
          <w:szCs w:val="28"/>
          <w:lang w:val="uk-UA"/>
        </w:rPr>
        <w:t>тепловізори</w:t>
      </w:r>
      <w:proofErr w:type="spellEnd"/>
      <w:r w:rsidRPr="005930EE">
        <w:rPr>
          <w:b/>
          <w:bCs/>
          <w:sz w:val="28"/>
          <w:szCs w:val="28"/>
          <w:lang w:val="uk-UA"/>
        </w:rPr>
        <w:t xml:space="preserve">)  </w:t>
      </w:r>
      <w:r w:rsidRPr="00CA1ECF">
        <w:rPr>
          <w:b/>
          <w:bCs/>
          <w:sz w:val="28"/>
          <w:szCs w:val="28"/>
          <w:lang w:val="uk-UA"/>
        </w:rPr>
        <w:t xml:space="preserve">- </w:t>
      </w:r>
      <w:r>
        <w:rPr>
          <w:b/>
          <w:bCs/>
          <w:sz w:val="28"/>
          <w:szCs w:val="28"/>
          <w:lang w:val="uk-UA"/>
        </w:rPr>
        <w:t>9 комплектів.</w:t>
      </w:r>
    </w:p>
    <w:p w:rsidR="00A2171B" w:rsidRPr="005930EE" w:rsidRDefault="00A2171B" w:rsidP="00D4564E">
      <w:pPr>
        <w:pStyle w:val="Iauiue"/>
        <w:jc w:val="center"/>
        <w:rPr>
          <w:b/>
          <w:bCs/>
          <w:sz w:val="28"/>
          <w:szCs w:val="28"/>
          <w:lang w:val="uk-UA"/>
        </w:rPr>
      </w:pPr>
      <w:r>
        <w:rPr>
          <w:b/>
          <w:bCs/>
          <w:sz w:val="28"/>
          <w:szCs w:val="28"/>
          <w:lang w:val="uk-UA"/>
        </w:rPr>
        <w:t xml:space="preserve"> К</w:t>
      </w:r>
      <w:r w:rsidRPr="005930EE">
        <w:rPr>
          <w:b/>
          <w:bCs/>
          <w:sz w:val="28"/>
          <w:szCs w:val="28"/>
          <w:lang w:val="uk-UA"/>
        </w:rPr>
        <w:t xml:space="preserve">од за ДК 016:2010 26.70.2  </w:t>
      </w:r>
    </w:p>
    <w:p w:rsidR="00A2171B" w:rsidRPr="005930EE" w:rsidRDefault="00A2171B" w:rsidP="00765E2A">
      <w:pPr>
        <w:spacing w:after="0" w:line="240" w:lineRule="auto"/>
        <w:ind w:firstLine="540"/>
        <w:jc w:val="center"/>
        <w:rPr>
          <w:rFonts w:ascii="Times New Roman" w:hAnsi="Times New Roman" w:cs="Times New Roman"/>
          <w:b/>
          <w:bCs/>
          <w:i/>
          <w:iCs/>
          <w:color w:val="000080"/>
          <w:sz w:val="32"/>
          <w:szCs w:val="32"/>
        </w:rPr>
      </w:pPr>
      <w:r w:rsidRPr="005930EE">
        <w:rPr>
          <w:rFonts w:ascii="Times New Roman" w:hAnsi="Times New Roman" w:cs="Times New Roman"/>
          <w:i/>
          <w:iCs/>
          <w:color w:val="FF0000"/>
        </w:rPr>
        <w:t xml:space="preserve"> </w:t>
      </w:r>
    </w:p>
    <w:p w:rsidR="00A2171B" w:rsidRPr="005930EE" w:rsidRDefault="00A2171B" w:rsidP="00765E2A">
      <w:pPr>
        <w:pStyle w:val="Iauiue"/>
        <w:jc w:val="center"/>
        <w:rPr>
          <w:b/>
          <w:bCs/>
          <w:i/>
          <w:iCs/>
          <w:sz w:val="28"/>
          <w:szCs w:val="28"/>
          <w:lang w:val="uk-UA"/>
        </w:rPr>
      </w:pPr>
      <w:r w:rsidRPr="005930EE">
        <w:rPr>
          <w:b/>
          <w:bCs/>
          <w:i/>
          <w:iCs/>
          <w:sz w:val="28"/>
          <w:szCs w:val="28"/>
          <w:lang w:val="uk-UA"/>
        </w:rPr>
        <w:t xml:space="preserve">у рамках реалізації великомасштабного проекту "Розвиток сучасної інфраструктури відділів прикордонної служби "Програми транскордонного співробітництва Польща-Білорусь-Україна 2007-2013", що фінансується Європейським Інструментом Сусідства та Партнерства </w:t>
      </w:r>
    </w:p>
    <w:p w:rsidR="00A2171B" w:rsidRPr="005930EE" w:rsidRDefault="00A2171B" w:rsidP="00FF06F2">
      <w:pPr>
        <w:spacing w:after="0" w:line="240" w:lineRule="auto"/>
        <w:jc w:val="center"/>
        <w:rPr>
          <w:rFonts w:ascii="Times New Roman" w:hAnsi="Times New Roman" w:cs="Times New Roman"/>
          <w:sz w:val="28"/>
          <w:szCs w:val="28"/>
        </w:rPr>
      </w:pPr>
    </w:p>
    <w:p w:rsidR="00A2171B" w:rsidRPr="005930EE" w:rsidRDefault="00A2171B" w:rsidP="00FF06F2">
      <w:pPr>
        <w:spacing w:after="0" w:line="240" w:lineRule="auto"/>
        <w:jc w:val="center"/>
        <w:rPr>
          <w:rFonts w:ascii="Times New Roman" w:hAnsi="Times New Roman" w:cs="Times New Roman"/>
          <w:sz w:val="28"/>
          <w:szCs w:val="28"/>
        </w:rPr>
      </w:pPr>
      <w:r w:rsidRPr="005930EE">
        <w:rPr>
          <w:rFonts w:ascii="Times New Roman" w:hAnsi="Times New Roman" w:cs="Times New Roman"/>
          <w:sz w:val="28"/>
          <w:szCs w:val="28"/>
        </w:rPr>
        <w:t>ЗА ПРОЦЕДУРОЮ</w:t>
      </w:r>
    </w:p>
    <w:p w:rsidR="00A2171B" w:rsidRPr="005930EE" w:rsidRDefault="00A2171B" w:rsidP="00FF06F2">
      <w:pPr>
        <w:spacing w:after="0" w:line="240" w:lineRule="auto"/>
        <w:jc w:val="center"/>
        <w:rPr>
          <w:rFonts w:ascii="Times New Roman" w:hAnsi="Times New Roman" w:cs="Times New Roman"/>
          <w:sz w:val="28"/>
          <w:szCs w:val="28"/>
        </w:rPr>
      </w:pPr>
    </w:p>
    <w:p w:rsidR="00A2171B" w:rsidRPr="005930EE" w:rsidRDefault="00A2171B" w:rsidP="00D4564E">
      <w:pPr>
        <w:spacing w:after="0" w:line="240" w:lineRule="auto"/>
        <w:jc w:val="center"/>
        <w:rPr>
          <w:b/>
          <w:bCs/>
          <w:sz w:val="24"/>
          <w:szCs w:val="24"/>
        </w:rPr>
      </w:pPr>
      <w:r w:rsidRPr="005930EE">
        <w:t>ВІДКРИТИХ ТОРГІВ</w:t>
      </w:r>
    </w:p>
    <w:p w:rsidR="00A2171B" w:rsidRPr="005930EE" w:rsidRDefault="00A2171B" w:rsidP="00381D19">
      <w:pPr>
        <w:pStyle w:val="7"/>
        <w:jc w:val="center"/>
        <w:rPr>
          <w:b/>
          <w:bCs/>
        </w:rPr>
      </w:pPr>
    </w:p>
    <w:p w:rsidR="00A2171B" w:rsidRPr="005930EE" w:rsidRDefault="00A2171B" w:rsidP="00381D19">
      <w:pPr>
        <w:pStyle w:val="7"/>
        <w:jc w:val="center"/>
        <w:rPr>
          <w:b/>
          <w:bCs/>
        </w:rPr>
      </w:pPr>
    </w:p>
    <w:p w:rsidR="00A2171B" w:rsidRPr="005930EE" w:rsidRDefault="00A2171B" w:rsidP="00381D19">
      <w:pPr>
        <w:pStyle w:val="7"/>
        <w:jc w:val="center"/>
        <w:rPr>
          <w:b/>
          <w:bCs/>
        </w:rPr>
      </w:pPr>
    </w:p>
    <w:p w:rsidR="00A2171B" w:rsidRPr="005930EE" w:rsidRDefault="00A2171B" w:rsidP="00381D19">
      <w:pPr>
        <w:pStyle w:val="7"/>
        <w:jc w:val="center"/>
        <w:rPr>
          <w:b/>
          <w:bCs/>
        </w:rPr>
      </w:pPr>
      <w:r w:rsidRPr="005930EE">
        <w:t>Київ – 2014</w:t>
      </w:r>
    </w:p>
    <w:p w:rsidR="00A2171B" w:rsidRPr="005930EE" w:rsidRDefault="00A2171B" w:rsidP="00FF06F2">
      <w:pPr>
        <w:spacing w:after="0" w:line="240" w:lineRule="auto"/>
        <w:rPr>
          <w:rFonts w:ascii="Times New Roman" w:hAnsi="Times New Roman" w:cs="Times New Roman"/>
        </w:rPr>
      </w:pPr>
    </w:p>
    <w:p w:rsidR="00A2171B" w:rsidRPr="005930EE" w:rsidRDefault="00A2171B" w:rsidP="008F187B">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line="240" w:lineRule="auto"/>
        <w:jc w:val="center"/>
        <w:rPr>
          <w:rFonts w:ascii="Times New Roman" w:hAnsi="Times New Roman" w:cs="Times New Roman"/>
          <w:sz w:val="28"/>
          <w:szCs w:val="28"/>
        </w:rPr>
        <w:sectPr w:rsidR="00A2171B" w:rsidRPr="005930EE" w:rsidSect="00995344">
          <w:footerReference w:type="default" r:id="rId10"/>
          <w:pgSz w:w="11906" w:h="16838"/>
          <w:pgMar w:top="567" w:right="624" w:bottom="567" w:left="1134" w:header="709" w:footer="709" w:gutter="0"/>
          <w:cols w:space="708"/>
          <w:docGrid w:linePitch="360"/>
        </w:sectPr>
      </w:pPr>
    </w:p>
    <w:p w:rsidR="00A2171B" w:rsidRPr="005930EE" w:rsidRDefault="00A2171B" w:rsidP="0086764D">
      <w:pPr>
        <w:spacing w:after="0" w:line="240" w:lineRule="auto"/>
        <w:jc w:val="center"/>
        <w:rPr>
          <w:rFonts w:ascii="Times New Roman" w:hAnsi="Times New Roman" w:cs="Times New Roman"/>
          <w:b/>
          <w:bCs/>
        </w:rPr>
      </w:pPr>
      <w:r w:rsidRPr="005930EE">
        <w:rPr>
          <w:rFonts w:ascii="Times New Roman" w:hAnsi="Times New Roman" w:cs="Times New Roman"/>
          <w:b/>
          <w:bCs/>
        </w:rPr>
        <w:lastRenderedPageBreak/>
        <w:t>ЗМІСТ</w:t>
      </w:r>
    </w:p>
    <w:p w:rsidR="00A2171B" w:rsidRPr="005930EE" w:rsidRDefault="00A2171B" w:rsidP="0086764D">
      <w:pPr>
        <w:spacing w:after="0" w:line="240" w:lineRule="auto"/>
        <w:jc w:val="center"/>
        <w:rPr>
          <w:rFonts w:ascii="Times New Roman" w:hAnsi="Times New Roman" w:cs="Times New Roman"/>
          <w:b/>
          <w:bCs/>
          <w:sz w:val="24"/>
          <w:szCs w:val="24"/>
        </w:rPr>
      </w:pPr>
      <w:r w:rsidRPr="005930EE">
        <w:rPr>
          <w:rFonts w:ascii="Times New Roman" w:hAnsi="Times New Roman" w:cs="Times New Roman"/>
          <w:b/>
          <w:bCs/>
          <w:sz w:val="24"/>
          <w:szCs w:val="24"/>
        </w:rPr>
        <w:t>документації конкурсних торгів</w:t>
      </w:r>
    </w:p>
    <w:p w:rsidR="00A2171B" w:rsidRPr="005930EE" w:rsidRDefault="00A2171B" w:rsidP="0086764D">
      <w:pPr>
        <w:spacing w:after="0" w:line="240" w:lineRule="auto"/>
        <w:jc w:val="center"/>
        <w:rPr>
          <w:rFonts w:ascii="Times New Roman" w:hAnsi="Times New Roman" w:cs="Times New Roman"/>
          <w:b/>
          <w:bCs/>
          <w:sz w:val="24"/>
          <w:szCs w:val="24"/>
        </w:rPr>
      </w:pPr>
    </w:p>
    <w:p w:rsidR="00A2171B" w:rsidRPr="005930EE" w:rsidRDefault="00A2171B" w:rsidP="00E37D33">
      <w:pPr>
        <w:spacing w:after="0" w:line="240" w:lineRule="auto"/>
        <w:jc w:val="both"/>
        <w:rPr>
          <w:rFonts w:ascii="Times New Roman" w:hAnsi="Times New Roman" w:cs="Times New Roman"/>
          <w:b/>
          <w:bCs/>
          <w:sz w:val="24"/>
          <w:szCs w:val="24"/>
        </w:rPr>
      </w:pPr>
      <w:r w:rsidRPr="005930EE">
        <w:rPr>
          <w:rFonts w:ascii="Times New Roman" w:hAnsi="Times New Roman" w:cs="Times New Roman"/>
          <w:b/>
          <w:bCs/>
          <w:sz w:val="24"/>
          <w:szCs w:val="24"/>
        </w:rPr>
        <w:t>Розділ І. Загальні положення</w:t>
      </w:r>
    </w:p>
    <w:p w:rsidR="00A2171B" w:rsidRPr="005930EE" w:rsidRDefault="00A2171B" w:rsidP="00E37D33">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1. Терміни, які вживаються в документації конкурсних торгів</w:t>
      </w:r>
    </w:p>
    <w:p w:rsidR="00A2171B" w:rsidRPr="005930EE" w:rsidRDefault="00A2171B" w:rsidP="00E37D33">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 xml:space="preserve">2. Інформація про замовника торгів </w:t>
      </w:r>
    </w:p>
    <w:p w:rsidR="00A2171B" w:rsidRPr="005930EE" w:rsidRDefault="00A2171B" w:rsidP="00E37D33">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3. Інформація про предмет закупівлі</w:t>
      </w:r>
    </w:p>
    <w:p w:rsidR="00A2171B" w:rsidRPr="005930EE" w:rsidRDefault="00A2171B" w:rsidP="00E37D33">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4. Процедура закупівлі</w:t>
      </w:r>
    </w:p>
    <w:p w:rsidR="00A2171B" w:rsidRPr="005930EE" w:rsidRDefault="00A2171B" w:rsidP="00E37D33">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5. Недискримінація учасників</w:t>
      </w:r>
    </w:p>
    <w:p w:rsidR="00A2171B" w:rsidRPr="005930EE" w:rsidRDefault="00A2171B" w:rsidP="00E37D33">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 xml:space="preserve">6. Інформація про валюту (валюти), у які (яких) повинна бути розрахована і зазначена ціна пропозиції конкурсних торгів. </w:t>
      </w:r>
    </w:p>
    <w:p w:rsidR="00A2171B" w:rsidRPr="005930EE" w:rsidRDefault="00A2171B" w:rsidP="00E37D33">
      <w:pPr>
        <w:spacing w:after="0" w:line="240" w:lineRule="auto"/>
        <w:jc w:val="both"/>
        <w:rPr>
          <w:rFonts w:ascii="Times New Roman" w:hAnsi="Times New Roman" w:cs="Times New Roman"/>
          <w:sz w:val="24"/>
          <w:szCs w:val="24"/>
          <w:lang w:eastAsia="en-US"/>
        </w:rPr>
      </w:pPr>
      <w:r w:rsidRPr="005930EE">
        <w:rPr>
          <w:rFonts w:ascii="Times New Roman" w:hAnsi="Times New Roman" w:cs="Times New Roman"/>
          <w:sz w:val="24"/>
          <w:szCs w:val="24"/>
        </w:rPr>
        <w:t xml:space="preserve">7. </w:t>
      </w:r>
      <w:r w:rsidRPr="005930EE">
        <w:rPr>
          <w:rFonts w:ascii="Times New Roman" w:hAnsi="Times New Roman" w:cs="Times New Roman"/>
          <w:sz w:val="24"/>
          <w:szCs w:val="24"/>
          <w:lang w:eastAsia="en-US"/>
        </w:rPr>
        <w:t>Інформація про мову (мови), якою (якими) повинні бути складені пропозиції конкурсних торгів</w:t>
      </w:r>
    </w:p>
    <w:p w:rsidR="00A2171B" w:rsidRPr="005930EE" w:rsidRDefault="00A2171B" w:rsidP="00E37D33">
      <w:pPr>
        <w:spacing w:after="0" w:line="240" w:lineRule="auto"/>
        <w:jc w:val="both"/>
        <w:rPr>
          <w:rFonts w:ascii="Times New Roman" w:hAnsi="Times New Roman" w:cs="Times New Roman"/>
          <w:b/>
          <w:bCs/>
          <w:sz w:val="24"/>
          <w:szCs w:val="24"/>
        </w:rPr>
      </w:pPr>
      <w:r w:rsidRPr="005930EE">
        <w:rPr>
          <w:rFonts w:ascii="Times New Roman" w:hAnsi="Times New Roman" w:cs="Times New Roman"/>
          <w:b/>
          <w:bCs/>
          <w:sz w:val="24"/>
          <w:szCs w:val="24"/>
          <w:lang w:eastAsia="en-US"/>
        </w:rPr>
        <w:t xml:space="preserve">Розділ 2. </w:t>
      </w:r>
      <w:r w:rsidRPr="005930EE">
        <w:rPr>
          <w:rFonts w:ascii="Times New Roman" w:hAnsi="Times New Roman" w:cs="Times New Roman"/>
          <w:b/>
          <w:bCs/>
          <w:sz w:val="24"/>
          <w:szCs w:val="24"/>
        </w:rPr>
        <w:t>Порядок внесення змін та надання роз`яснень до документації конкурсних торгів</w:t>
      </w:r>
    </w:p>
    <w:p w:rsidR="00A2171B" w:rsidRPr="005930EE" w:rsidRDefault="00A2171B" w:rsidP="00E37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r w:rsidRPr="005930EE">
        <w:rPr>
          <w:rFonts w:ascii="Times New Roman" w:hAnsi="Times New Roman" w:cs="Times New Roman"/>
          <w:sz w:val="24"/>
          <w:szCs w:val="24"/>
          <w:lang w:eastAsia="en-US"/>
        </w:rPr>
        <w:t xml:space="preserve">1. Процедура надання роз'яснень щодо документації конкурсних торгів </w:t>
      </w:r>
    </w:p>
    <w:p w:rsidR="00A2171B" w:rsidRPr="005930EE" w:rsidRDefault="00A2171B" w:rsidP="00E37D33">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lang w:eastAsia="en-US"/>
        </w:rPr>
        <w:t>2. Порядок проведення зборів з метою роз'яснення запитів щодо документації конкурсних торгів</w:t>
      </w:r>
    </w:p>
    <w:p w:rsidR="00A2171B" w:rsidRPr="005930EE" w:rsidRDefault="00A2171B" w:rsidP="00E37D33">
      <w:pPr>
        <w:spacing w:after="0" w:line="240" w:lineRule="auto"/>
        <w:jc w:val="both"/>
        <w:rPr>
          <w:rFonts w:ascii="Times New Roman" w:hAnsi="Times New Roman" w:cs="Times New Roman"/>
          <w:b/>
          <w:bCs/>
          <w:sz w:val="24"/>
          <w:szCs w:val="24"/>
        </w:rPr>
      </w:pPr>
      <w:r w:rsidRPr="005930EE">
        <w:rPr>
          <w:rFonts w:ascii="Times New Roman" w:hAnsi="Times New Roman" w:cs="Times New Roman"/>
          <w:b/>
          <w:bCs/>
          <w:sz w:val="24"/>
          <w:szCs w:val="24"/>
        </w:rPr>
        <w:t>Розділ 3. Підготовка пропозицій конкурсних торгів</w:t>
      </w:r>
    </w:p>
    <w:p w:rsidR="00A2171B" w:rsidRPr="005930EE" w:rsidRDefault="00A2171B" w:rsidP="00E37D33">
      <w:pPr>
        <w:tabs>
          <w:tab w:val="left" w:pos="2160"/>
          <w:tab w:val="left" w:pos="3600"/>
        </w:tabs>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1. Оформлення пропозиції конкурсних торгів</w:t>
      </w:r>
    </w:p>
    <w:p w:rsidR="00A2171B" w:rsidRPr="005930EE" w:rsidRDefault="00A2171B" w:rsidP="00E37D33">
      <w:pPr>
        <w:tabs>
          <w:tab w:val="left" w:pos="2160"/>
          <w:tab w:val="left" w:pos="3600"/>
        </w:tabs>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2. Зміст пропозиції конкурсних торгів учасника</w:t>
      </w:r>
    </w:p>
    <w:p w:rsidR="00A2171B" w:rsidRPr="005930EE" w:rsidRDefault="00A2171B" w:rsidP="00E37D33">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lang w:eastAsia="en-US"/>
        </w:rPr>
        <w:t>3. Забезпечення пропозиції конкурсних торгів</w:t>
      </w:r>
    </w:p>
    <w:p w:rsidR="00A2171B" w:rsidRPr="005930EE" w:rsidRDefault="00A2171B" w:rsidP="00E37D33">
      <w:pPr>
        <w:spacing w:after="0" w:line="240" w:lineRule="auto"/>
        <w:jc w:val="both"/>
        <w:rPr>
          <w:rFonts w:ascii="Times New Roman" w:hAnsi="Times New Roman" w:cs="Times New Roman"/>
          <w:sz w:val="24"/>
          <w:szCs w:val="24"/>
          <w:lang w:eastAsia="en-US"/>
        </w:rPr>
      </w:pPr>
      <w:r w:rsidRPr="005930EE">
        <w:rPr>
          <w:rFonts w:ascii="Times New Roman" w:hAnsi="Times New Roman" w:cs="Times New Roman"/>
          <w:sz w:val="24"/>
          <w:szCs w:val="24"/>
          <w:lang w:eastAsia="en-US"/>
        </w:rPr>
        <w:t>4. Умови повернення чи неповернення забезпечення пропозиції конкурсних торгів</w:t>
      </w:r>
    </w:p>
    <w:p w:rsidR="00A2171B" w:rsidRPr="005930EE" w:rsidRDefault="00A2171B" w:rsidP="00E37D33">
      <w:pPr>
        <w:spacing w:after="0" w:line="240" w:lineRule="auto"/>
        <w:jc w:val="both"/>
        <w:rPr>
          <w:rFonts w:ascii="Times New Roman" w:hAnsi="Times New Roman" w:cs="Times New Roman"/>
          <w:sz w:val="24"/>
          <w:szCs w:val="24"/>
          <w:lang w:eastAsia="en-US"/>
        </w:rPr>
      </w:pPr>
      <w:r w:rsidRPr="005930EE">
        <w:rPr>
          <w:rFonts w:ascii="Times New Roman" w:hAnsi="Times New Roman" w:cs="Times New Roman"/>
          <w:sz w:val="24"/>
          <w:szCs w:val="24"/>
          <w:lang w:eastAsia="en-US"/>
        </w:rPr>
        <w:t>5. Строк, протягом якого пропозиції конкурсних торгів є дійсними</w:t>
      </w:r>
    </w:p>
    <w:p w:rsidR="00A2171B" w:rsidRPr="005930EE" w:rsidRDefault="00A2171B" w:rsidP="00E37D33">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6. Кваліфікаційні критерії до учасників</w:t>
      </w:r>
    </w:p>
    <w:p w:rsidR="00A2171B" w:rsidRPr="005930EE" w:rsidRDefault="00A2171B" w:rsidP="00E37D33">
      <w:pPr>
        <w:pStyle w:val="a5"/>
        <w:spacing w:after="0"/>
        <w:rPr>
          <w:rFonts w:ascii="Times New Roman" w:hAnsi="Times New Roman" w:cs="Times New Roman"/>
          <w:sz w:val="24"/>
          <w:szCs w:val="24"/>
          <w:lang w:val="uk-UA" w:eastAsia="en-US"/>
        </w:rPr>
      </w:pPr>
      <w:r w:rsidRPr="005930EE">
        <w:rPr>
          <w:rFonts w:ascii="Times New Roman" w:hAnsi="Times New Roman" w:cs="Times New Roman"/>
          <w:sz w:val="24"/>
          <w:szCs w:val="24"/>
          <w:lang w:val="uk-UA" w:eastAsia="en-US"/>
        </w:rPr>
        <w:t>7. Інформація про необхідні технічні, якісні та кількісні характеристики предмета закупівлі.</w:t>
      </w:r>
    </w:p>
    <w:p w:rsidR="00A2171B" w:rsidRPr="005930EE" w:rsidRDefault="00A2171B" w:rsidP="00E37D33">
      <w:pPr>
        <w:spacing w:after="0" w:line="240" w:lineRule="auto"/>
        <w:jc w:val="both"/>
        <w:rPr>
          <w:rFonts w:ascii="Times New Roman" w:hAnsi="Times New Roman" w:cs="Times New Roman"/>
          <w:sz w:val="24"/>
          <w:szCs w:val="24"/>
          <w:lang w:eastAsia="en-US"/>
        </w:rPr>
      </w:pPr>
      <w:r w:rsidRPr="005930EE">
        <w:rPr>
          <w:rFonts w:ascii="Times New Roman" w:hAnsi="Times New Roman" w:cs="Times New Roman"/>
          <w:sz w:val="24"/>
          <w:szCs w:val="24"/>
          <w:lang w:eastAsia="en-US"/>
        </w:rPr>
        <w:t>8. Опис окремих частин предмета закупівлі (лота), щодо яких можуть бути подані пропозиції конкурсних торгів</w:t>
      </w:r>
    </w:p>
    <w:p w:rsidR="00A2171B" w:rsidRPr="005930EE" w:rsidRDefault="00A2171B" w:rsidP="00E37D33">
      <w:pPr>
        <w:tabs>
          <w:tab w:val="left" w:pos="2160"/>
          <w:tab w:val="left" w:pos="3600"/>
        </w:tabs>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9. Внесення змін або відкликання пропозиції конкурсних торгів учасником</w:t>
      </w:r>
    </w:p>
    <w:p w:rsidR="00A2171B" w:rsidRPr="005930EE" w:rsidRDefault="00A2171B" w:rsidP="00E37D33">
      <w:pPr>
        <w:spacing w:after="0" w:line="240" w:lineRule="auto"/>
        <w:jc w:val="both"/>
        <w:rPr>
          <w:rFonts w:ascii="Times New Roman" w:hAnsi="Times New Roman" w:cs="Times New Roman"/>
          <w:b/>
          <w:bCs/>
          <w:sz w:val="24"/>
          <w:szCs w:val="24"/>
        </w:rPr>
      </w:pPr>
      <w:r w:rsidRPr="005930EE">
        <w:rPr>
          <w:rFonts w:ascii="Times New Roman" w:hAnsi="Times New Roman" w:cs="Times New Roman"/>
          <w:b/>
          <w:bCs/>
          <w:sz w:val="24"/>
          <w:szCs w:val="24"/>
        </w:rPr>
        <w:t>Розділ 4. Подання та розкриття пропозицій конкурсних торгів</w:t>
      </w:r>
    </w:p>
    <w:p w:rsidR="00A2171B" w:rsidRPr="005930EE" w:rsidRDefault="00A2171B" w:rsidP="00E37D33">
      <w:pPr>
        <w:spacing w:after="0" w:line="240" w:lineRule="auto"/>
        <w:jc w:val="both"/>
        <w:rPr>
          <w:rFonts w:ascii="Times New Roman" w:hAnsi="Times New Roman" w:cs="Times New Roman"/>
          <w:sz w:val="24"/>
          <w:szCs w:val="24"/>
          <w:lang w:eastAsia="en-US"/>
        </w:rPr>
      </w:pPr>
      <w:r w:rsidRPr="005930EE">
        <w:rPr>
          <w:rFonts w:ascii="Times New Roman" w:hAnsi="Times New Roman" w:cs="Times New Roman"/>
          <w:sz w:val="24"/>
          <w:szCs w:val="24"/>
          <w:lang w:eastAsia="en-US"/>
        </w:rPr>
        <w:t>1. Спосіб, місце та кінцевий строк подання пропозицій конкурсних торгів</w:t>
      </w:r>
    </w:p>
    <w:p w:rsidR="00A2171B" w:rsidRPr="005930EE" w:rsidRDefault="00A2171B" w:rsidP="00E37D33">
      <w:pPr>
        <w:spacing w:after="0" w:line="240" w:lineRule="auto"/>
        <w:jc w:val="both"/>
        <w:rPr>
          <w:rFonts w:ascii="Times New Roman" w:hAnsi="Times New Roman" w:cs="Times New Roman"/>
          <w:sz w:val="24"/>
          <w:szCs w:val="24"/>
          <w:lang w:eastAsia="en-US"/>
        </w:rPr>
      </w:pPr>
      <w:r w:rsidRPr="005930EE">
        <w:rPr>
          <w:rFonts w:ascii="Times New Roman" w:hAnsi="Times New Roman" w:cs="Times New Roman"/>
          <w:sz w:val="24"/>
          <w:szCs w:val="24"/>
          <w:lang w:eastAsia="en-US"/>
        </w:rPr>
        <w:t>2. Місце, дата та час розкриття пропозицій конкурсних торгів</w:t>
      </w:r>
    </w:p>
    <w:p w:rsidR="00A2171B" w:rsidRPr="005930EE" w:rsidRDefault="00A2171B" w:rsidP="00E37D33">
      <w:pPr>
        <w:spacing w:after="0" w:line="240" w:lineRule="auto"/>
        <w:jc w:val="both"/>
        <w:rPr>
          <w:rFonts w:ascii="Times New Roman" w:hAnsi="Times New Roman" w:cs="Times New Roman"/>
          <w:sz w:val="24"/>
          <w:szCs w:val="24"/>
          <w:lang w:eastAsia="en-US"/>
        </w:rPr>
      </w:pPr>
      <w:r w:rsidRPr="005930EE">
        <w:rPr>
          <w:rFonts w:ascii="Times New Roman" w:hAnsi="Times New Roman" w:cs="Times New Roman"/>
          <w:sz w:val="24"/>
          <w:szCs w:val="24"/>
          <w:lang w:eastAsia="en-US"/>
        </w:rPr>
        <w:t>3. Процедура розкриття.</w:t>
      </w:r>
    </w:p>
    <w:p w:rsidR="00A2171B" w:rsidRPr="005930EE" w:rsidRDefault="00A2171B" w:rsidP="00E37D33">
      <w:pPr>
        <w:spacing w:after="0" w:line="240" w:lineRule="auto"/>
        <w:jc w:val="both"/>
        <w:rPr>
          <w:rFonts w:ascii="Times New Roman" w:hAnsi="Times New Roman" w:cs="Times New Roman"/>
          <w:b/>
          <w:bCs/>
          <w:sz w:val="24"/>
          <w:szCs w:val="24"/>
          <w:lang w:eastAsia="en-US"/>
        </w:rPr>
      </w:pPr>
      <w:r w:rsidRPr="005930EE">
        <w:rPr>
          <w:rFonts w:ascii="Times New Roman" w:hAnsi="Times New Roman" w:cs="Times New Roman"/>
          <w:b/>
          <w:bCs/>
          <w:sz w:val="24"/>
          <w:szCs w:val="24"/>
        </w:rPr>
        <w:t>Розділ 5. Оцінка пропозицій конкурсних торгів та визначення переможця</w:t>
      </w:r>
    </w:p>
    <w:p w:rsidR="00A2171B" w:rsidRPr="005930EE" w:rsidRDefault="00A2171B" w:rsidP="00E37D33">
      <w:pPr>
        <w:spacing w:after="0" w:line="240" w:lineRule="auto"/>
        <w:jc w:val="both"/>
        <w:rPr>
          <w:rFonts w:ascii="Times New Roman" w:hAnsi="Times New Roman" w:cs="Times New Roman"/>
          <w:sz w:val="24"/>
          <w:szCs w:val="24"/>
          <w:lang w:eastAsia="en-US"/>
        </w:rPr>
      </w:pPr>
      <w:r w:rsidRPr="005930EE">
        <w:rPr>
          <w:rFonts w:ascii="Times New Roman" w:hAnsi="Times New Roman" w:cs="Times New Roman"/>
          <w:sz w:val="24"/>
          <w:szCs w:val="24"/>
        </w:rPr>
        <w:t xml:space="preserve">1. Перелік критеріїв та методика оцінки пропозиції конкурсних торгів </w:t>
      </w:r>
    </w:p>
    <w:p w:rsidR="00A2171B" w:rsidRPr="005930EE" w:rsidRDefault="00A2171B" w:rsidP="00E37D33">
      <w:pPr>
        <w:spacing w:after="0" w:line="240" w:lineRule="auto"/>
        <w:jc w:val="both"/>
        <w:rPr>
          <w:rFonts w:ascii="Times New Roman" w:hAnsi="Times New Roman" w:cs="Times New Roman"/>
          <w:sz w:val="24"/>
          <w:szCs w:val="24"/>
          <w:lang w:eastAsia="en-US"/>
        </w:rPr>
      </w:pPr>
      <w:r w:rsidRPr="005930EE">
        <w:rPr>
          <w:rFonts w:ascii="Times New Roman" w:hAnsi="Times New Roman" w:cs="Times New Roman"/>
          <w:sz w:val="24"/>
          <w:szCs w:val="24"/>
          <w:lang w:eastAsia="en-US"/>
        </w:rPr>
        <w:t>2. Виправлення арифметичних помилок</w:t>
      </w:r>
    </w:p>
    <w:p w:rsidR="00A2171B" w:rsidRPr="005930EE" w:rsidRDefault="00A2171B" w:rsidP="00E37D33">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3. Інша інформація</w:t>
      </w:r>
    </w:p>
    <w:p w:rsidR="00A2171B" w:rsidRPr="005930EE" w:rsidRDefault="00A2171B" w:rsidP="00E37D33">
      <w:pPr>
        <w:spacing w:after="0" w:line="240" w:lineRule="auto"/>
        <w:jc w:val="both"/>
        <w:rPr>
          <w:rFonts w:ascii="Times New Roman" w:hAnsi="Times New Roman" w:cs="Times New Roman"/>
          <w:sz w:val="24"/>
          <w:szCs w:val="24"/>
          <w:lang w:eastAsia="en-US"/>
        </w:rPr>
      </w:pPr>
      <w:r w:rsidRPr="005930EE">
        <w:rPr>
          <w:rFonts w:ascii="Times New Roman" w:hAnsi="Times New Roman" w:cs="Times New Roman"/>
          <w:sz w:val="24"/>
          <w:szCs w:val="24"/>
          <w:lang w:eastAsia="en-US"/>
        </w:rPr>
        <w:t>4. Відхилення пропозицій конкурсних торгів</w:t>
      </w:r>
    </w:p>
    <w:p w:rsidR="00A2171B" w:rsidRPr="005930EE" w:rsidRDefault="00A2171B" w:rsidP="00E37D33">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lang w:eastAsia="en-US"/>
        </w:rPr>
        <w:t xml:space="preserve">5. </w:t>
      </w:r>
      <w:r w:rsidRPr="005930EE">
        <w:rPr>
          <w:rFonts w:ascii="Times New Roman" w:hAnsi="Times New Roman" w:cs="Times New Roman"/>
          <w:sz w:val="24"/>
          <w:szCs w:val="24"/>
        </w:rPr>
        <w:t>Відміна замовником торгів чи визнання їх такими, що не відбулися</w:t>
      </w:r>
    </w:p>
    <w:p w:rsidR="00A2171B" w:rsidRPr="005930EE" w:rsidRDefault="00A2171B" w:rsidP="00E37D33">
      <w:pPr>
        <w:spacing w:after="0" w:line="240" w:lineRule="auto"/>
        <w:jc w:val="both"/>
        <w:rPr>
          <w:rFonts w:ascii="Times New Roman" w:hAnsi="Times New Roman" w:cs="Times New Roman"/>
          <w:b/>
          <w:bCs/>
          <w:sz w:val="24"/>
          <w:szCs w:val="24"/>
        </w:rPr>
      </w:pPr>
      <w:r w:rsidRPr="005930EE">
        <w:rPr>
          <w:rFonts w:ascii="Times New Roman" w:hAnsi="Times New Roman" w:cs="Times New Roman"/>
          <w:b/>
          <w:bCs/>
          <w:sz w:val="24"/>
          <w:szCs w:val="24"/>
          <w:lang w:eastAsia="en-US"/>
        </w:rPr>
        <w:t>Розділ 6. Укладання договору про закупівлю</w:t>
      </w:r>
    </w:p>
    <w:p w:rsidR="00A2171B" w:rsidRPr="005930EE" w:rsidRDefault="00A2171B" w:rsidP="00E37D33">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lang w:eastAsia="en-US"/>
        </w:rPr>
        <w:t>1. Терміни укладання договору</w:t>
      </w:r>
    </w:p>
    <w:p w:rsidR="00A2171B" w:rsidRPr="005930EE" w:rsidRDefault="00A2171B" w:rsidP="00E37D33">
      <w:pPr>
        <w:spacing w:after="0" w:line="240" w:lineRule="auto"/>
        <w:jc w:val="both"/>
        <w:rPr>
          <w:rFonts w:ascii="Times New Roman" w:hAnsi="Times New Roman" w:cs="Times New Roman"/>
          <w:sz w:val="24"/>
          <w:szCs w:val="24"/>
          <w:lang w:eastAsia="en-US"/>
        </w:rPr>
      </w:pPr>
      <w:r w:rsidRPr="005930EE">
        <w:rPr>
          <w:rFonts w:ascii="Times New Roman" w:hAnsi="Times New Roman" w:cs="Times New Roman"/>
          <w:sz w:val="24"/>
          <w:szCs w:val="24"/>
          <w:lang w:eastAsia="en-US"/>
        </w:rPr>
        <w:t>2. Істотні умови, які обов'язково включаються до договору про закупівлю</w:t>
      </w:r>
    </w:p>
    <w:p w:rsidR="00A2171B" w:rsidRPr="005930EE" w:rsidRDefault="00A2171B" w:rsidP="00E37D33">
      <w:pPr>
        <w:spacing w:after="0" w:line="240" w:lineRule="auto"/>
        <w:jc w:val="both"/>
        <w:rPr>
          <w:rFonts w:ascii="Times New Roman" w:hAnsi="Times New Roman" w:cs="Times New Roman"/>
          <w:sz w:val="24"/>
          <w:szCs w:val="24"/>
          <w:lang w:eastAsia="en-US"/>
        </w:rPr>
      </w:pPr>
      <w:r w:rsidRPr="005930EE">
        <w:rPr>
          <w:rFonts w:ascii="Times New Roman" w:hAnsi="Times New Roman" w:cs="Times New Roman"/>
          <w:sz w:val="24"/>
          <w:szCs w:val="24"/>
          <w:lang w:eastAsia="en-US"/>
        </w:rPr>
        <w:t>3. Дії замовника при відмові переможця торгів підписати договір про закупівлю</w:t>
      </w:r>
    </w:p>
    <w:p w:rsidR="00A2171B" w:rsidRPr="005930EE" w:rsidRDefault="00A2171B" w:rsidP="00E37D33">
      <w:pPr>
        <w:spacing w:after="0" w:line="240" w:lineRule="auto"/>
        <w:jc w:val="both"/>
        <w:rPr>
          <w:rFonts w:ascii="Times New Roman" w:hAnsi="Times New Roman" w:cs="Times New Roman"/>
          <w:sz w:val="24"/>
          <w:szCs w:val="24"/>
          <w:lang w:eastAsia="en-US"/>
        </w:rPr>
      </w:pPr>
      <w:r w:rsidRPr="005930EE">
        <w:rPr>
          <w:rFonts w:ascii="Times New Roman" w:hAnsi="Times New Roman" w:cs="Times New Roman"/>
          <w:sz w:val="24"/>
          <w:szCs w:val="24"/>
          <w:lang w:eastAsia="en-US"/>
        </w:rPr>
        <w:t>4. Забезпечення виконання договору про закупівлю</w:t>
      </w:r>
    </w:p>
    <w:p w:rsidR="00A2171B" w:rsidRPr="005930EE" w:rsidRDefault="00A2171B" w:rsidP="00E37D33">
      <w:pPr>
        <w:spacing w:after="0" w:line="240" w:lineRule="auto"/>
        <w:jc w:val="both"/>
        <w:rPr>
          <w:rFonts w:ascii="Times New Roman" w:hAnsi="Times New Roman" w:cs="Times New Roman"/>
          <w:sz w:val="24"/>
          <w:szCs w:val="24"/>
          <w:lang w:eastAsia="en-US"/>
        </w:rPr>
      </w:pPr>
    </w:p>
    <w:p w:rsidR="00A2171B" w:rsidRPr="005930EE" w:rsidRDefault="00A2171B" w:rsidP="00500067">
      <w:pPr>
        <w:pStyle w:val="a5"/>
        <w:spacing w:after="0"/>
        <w:ind w:left="1418" w:hanging="1418"/>
        <w:jc w:val="both"/>
        <w:rPr>
          <w:sz w:val="24"/>
          <w:szCs w:val="24"/>
          <w:lang w:val="uk-UA"/>
        </w:rPr>
      </w:pPr>
      <w:r w:rsidRPr="005930EE">
        <w:rPr>
          <w:sz w:val="24"/>
          <w:szCs w:val="24"/>
          <w:lang w:val="uk-UA"/>
        </w:rPr>
        <w:t xml:space="preserve">ДОДАТОК 1. </w:t>
      </w:r>
      <w:r>
        <w:rPr>
          <w:sz w:val="24"/>
          <w:szCs w:val="24"/>
          <w:lang w:val="uk-UA"/>
        </w:rPr>
        <w:t xml:space="preserve">  </w:t>
      </w:r>
      <w:r w:rsidRPr="005930EE">
        <w:rPr>
          <w:sz w:val="24"/>
          <w:szCs w:val="24"/>
          <w:lang w:val="uk-UA"/>
        </w:rPr>
        <w:t>Форма "Пропозиція конкурсних торгів".</w:t>
      </w:r>
    </w:p>
    <w:p w:rsidR="00A2171B" w:rsidRPr="005930EE" w:rsidRDefault="00A2171B" w:rsidP="00500067">
      <w:pPr>
        <w:pStyle w:val="a5"/>
        <w:spacing w:after="0"/>
        <w:ind w:left="1418" w:hanging="1418"/>
        <w:jc w:val="both"/>
        <w:rPr>
          <w:sz w:val="24"/>
          <w:szCs w:val="24"/>
          <w:lang w:val="uk-UA"/>
        </w:rPr>
      </w:pPr>
      <w:r w:rsidRPr="005930EE">
        <w:rPr>
          <w:sz w:val="24"/>
          <w:szCs w:val="24"/>
          <w:lang w:val="uk-UA"/>
        </w:rPr>
        <w:t>ДОДАТОК 2. Перелік документів, які вимагаються для підтвердження відповідності пропозиції учасника кваліфікаційним та іншим вимогам замовника.</w:t>
      </w:r>
    </w:p>
    <w:p w:rsidR="00A2171B" w:rsidRPr="005930EE" w:rsidRDefault="00A2171B" w:rsidP="00500067">
      <w:pPr>
        <w:pStyle w:val="a5"/>
        <w:spacing w:after="0"/>
        <w:ind w:left="1418" w:hanging="1418"/>
        <w:jc w:val="both"/>
        <w:rPr>
          <w:sz w:val="24"/>
          <w:szCs w:val="24"/>
          <w:lang w:val="uk-UA"/>
        </w:rPr>
      </w:pPr>
      <w:r w:rsidRPr="005930EE">
        <w:rPr>
          <w:sz w:val="24"/>
          <w:szCs w:val="24"/>
          <w:lang w:val="uk-UA"/>
        </w:rPr>
        <w:t>ДОДАТОК 3. Форма "Лист-згода на основні умови договору, які обов’язково будуть включені до договору на закупівлю".</w:t>
      </w:r>
    </w:p>
    <w:p w:rsidR="00A2171B" w:rsidRPr="005930EE" w:rsidRDefault="00A2171B" w:rsidP="00500067">
      <w:pPr>
        <w:pStyle w:val="a5"/>
        <w:spacing w:after="0"/>
        <w:ind w:left="1418" w:hanging="1418"/>
        <w:jc w:val="both"/>
        <w:rPr>
          <w:lang w:val="uk-UA"/>
        </w:rPr>
      </w:pPr>
      <w:r w:rsidRPr="005930EE">
        <w:rPr>
          <w:sz w:val="24"/>
          <w:szCs w:val="24"/>
          <w:lang w:val="uk-UA"/>
        </w:rPr>
        <w:t>ДОДАТОК 4. Перелік документів, які вимагаються для підтвердження відповідності пропозиції учасника техніко-економічним вимогам замовника.</w:t>
      </w:r>
    </w:p>
    <w:p w:rsidR="00A2171B" w:rsidRPr="005930EE" w:rsidRDefault="00A2171B" w:rsidP="00500067">
      <w:pPr>
        <w:pStyle w:val="a5"/>
        <w:spacing w:after="0"/>
        <w:ind w:left="1418" w:hanging="1418"/>
        <w:jc w:val="both"/>
        <w:rPr>
          <w:sz w:val="24"/>
          <w:szCs w:val="24"/>
          <w:lang w:val="uk-UA"/>
        </w:rPr>
      </w:pPr>
      <w:r w:rsidRPr="005930EE">
        <w:rPr>
          <w:sz w:val="24"/>
          <w:szCs w:val="24"/>
          <w:lang w:val="uk-UA"/>
        </w:rPr>
        <w:t>ДОДАТОК 5. Забезпечення пропозиції конкурсних торгів.</w:t>
      </w:r>
    </w:p>
    <w:p w:rsidR="00A2171B" w:rsidRPr="005930EE" w:rsidRDefault="00A2171B" w:rsidP="00500067">
      <w:pPr>
        <w:pStyle w:val="a5"/>
        <w:tabs>
          <w:tab w:val="left" w:pos="1560"/>
        </w:tabs>
        <w:spacing w:after="0"/>
        <w:ind w:left="1418" w:hanging="1418"/>
        <w:jc w:val="both"/>
        <w:rPr>
          <w:sz w:val="24"/>
          <w:szCs w:val="24"/>
          <w:lang w:val="uk-UA"/>
        </w:rPr>
      </w:pPr>
      <w:r w:rsidRPr="005930EE">
        <w:rPr>
          <w:sz w:val="24"/>
          <w:szCs w:val="24"/>
          <w:lang w:val="uk-UA"/>
        </w:rPr>
        <w:t>ДОДАТОК 6. Правила проведення контрактних процедур для  зовнішніх заходів ЄС.</w:t>
      </w:r>
    </w:p>
    <w:p w:rsidR="00A2171B" w:rsidRPr="005930EE" w:rsidRDefault="00A2171B" w:rsidP="00C066F6">
      <w:pPr>
        <w:pStyle w:val="a5"/>
        <w:spacing w:after="0"/>
        <w:ind w:left="1418" w:hanging="1418"/>
        <w:jc w:val="both"/>
        <w:rPr>
          <w:sz w:val="24"/>
          <w:szCs w:val="24"/>
          <w:lang w:val="uk-UA"/>
        </w:rPr>
      </w:pPr>
      <w:r w:rsidRPr="005930EE">
        <w:rPr>
          <w:sz w:val="24"/>
          <w:szCs w:val="24"/>
          <w:lang w:val="uk-UA"/>
        </w:rPr>
        <w:t>ДОДАТОК 7.Правило національності учасників конкурсних торгів та походження матеріалів та обладнання для зовнішніх заходів ЄС.</w:t>
      </w:r>
    </w:p>
    <w:p w:rsidR="00A2171B" w:rsidRPr="005930EE" w:rsidRDefault="00A2171B" w:rsidP="00765E2A">
      <w:pPr>
        <w:pStyle w:val="a5"/>
        <w:tabs>
          <w:tab w:val="left" w:pos="1560"/>
        </w:tabs>
        <w:spacing w:after="0"/>
        <w:ind w:left="1560" w:hanging="1560"/>
        <w:rPr>
          <w:sz w:val="24"/>
          <w:szCs w:val="24"/>
          <w:lang w:val="uk-UA"/>
        </w:rPr>
      </w:pPr>
    </w:p>
    <w:p w:rsidR="00A2171B" w:rsidRPr="005930EE" w:rsidRDefault="00A2171B" w:rsidP="009606AD">
      <w:pPr>
        <w:pStyle w:val="a5"/>
        <w:tabs>
          <w:tab w:val="left" w:pos="1560"/>
        </w:tabs>
        <w:spacing w:after="0"/>
        <w:ind w:left="1560" w:hanging="1560"/>
        <w:rPr>
          <w:sz w:val="24"/>
          <w:szCs w:val="24"/>
          <w:lang w:val="uk-UA"/>
        </w:rPr>
      </w:pPr>
    </w:p>
    <w:p w:rsidR="00A2171B" w:rsidRPr="005930EE" w:rsidRDefault="00A2171B" w:rsidP="009606AD">
      <w:pPr>
        <w:pStyle w:val="a5"/>
        <w:tabs>
          <w:tab w:val="left" w:pos="1560"/>
        </w:tabs>
        <w:spacing w:after="0"/>
        <w:ind w:left="1560" w:hanging="1560"/>
        <w:rPr>
          <w:sz w:val="24"/>
          <w:szCs w:val="24"/>
          <w:lang w:val="uk-UA"/>
        </w:rPr>
      </w:pPr>
    </w:p>
    <w:tbl>
      <w:tblPr>
        <w:tblW w:w="103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59"/>
        <w:gridCol w:w="61"/>
        <w:gridCol w:w="7783"/>
      </w:tblGrid>
      <w:tr w:rsidR="00A2171B" w:rsidRPr="005930EE">
        <w:trPr>
          <w:trHeight w:val="57"/>
          <w:jc w:val="center"/>
        </w:trPr>
        <w:tc>
          <w:tcPr>
            <w:tcW w:w="2459" w:type="dxa"/>
          </w:tcPr>
          <w:p w:rsidR="00A2171B" w:rsidRPr="005930EE" w:rsidRDefault="00A2171B" w:rsidP="00834C88">
            <w:pPr>
              <w:spacing w:after="0" w:line="240" w:lineRule="auto"/>
              <w:jc w:val="center"/>
              <w:rPr>
                <w:rFonts w:ascii="Times New Roman" w:hAnsi="Times New Roman" w:cs="Times New Roman"/>
              </w:rPr>
            </w:pPr>
            <w:r w:rsidRPr="005930EE">
              <w:rPr>
                <w:rFonts w:ascii="Times New Roman" w:hAnsi="Times New Roman" w:cs="Times New Roman"/>
              </w:rPr>
              <w:t>1</w:t>
            </w:r>
          </w:p>
        </w:tc>
        <w:tc>
          <w:tcPr>
            <w:tcW w:w="7844" w:type="dxa"/>
            <w:gridSpan w:val="2"/>
          </w:tcPr>
          <w:p w:rsidR="00A2171B" w:rsidRPr="005930EE" w:rsidRDefault="00A2171B" w:rsidP="00834C88">
            <w:pPr>
              <w:spacing w:after="0" w:line="240" w:lineRule="auto"/>
              <w:jc w:val="center"/>
              <w:rPr>
                <w:rFonts w:ascii="Times New Roman" w:hAnsi="Times New Roman" w:cs="Times New Roman"/>
              </w:rPr>
            </w:pPr>
            <w:r w:rsidRPr="005930EE">
              <w:rPr>
                <w:rFonts w:ascii="Times New Roman" w:hAnsi="Times New Roman" w:cs="Times New Roman"/>
              </w:rPr>
              <w:t>2</w:t>
            </w:r>
          </w:p>
        </w:tc>
      </w:tr>
      <w:tr w:rsidR="00A2171B" w:rsidRPr="005930EE">
        <w:trPr>
          <w:trHeight w:val="57"/>
          <w:jc w:val="center"/>
        </w:trPr>
        <w:tc>
          <w:tcPr>
            <w:tcW w:w="10303" w:type="dxa"/>
            <w:gridSpan w:val="3"/>
          </w:tcPr>
          <w:p w:rsidR="00A2171B" w:rsidRPr="005930EE" w:rsidRDefault="00A2171B" w:rsidP="00834C88">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930EE">
              <w:rPr>
                <w:rFonts w:ascii="Times New Roman" w:hAnsi="Times New Roman" w:cs="Times New Roman"/>
                <w:b/>
                <w:bCs/>
                <w:sz w:val="24"/>
                <w:szCs w:val="24"/>
              </w:rPr>
              <w:t>1. Загальні положення</w:t>
            </w:r>
          </w:p>
        </w:tc>
      </w:tr>
      <w:tr w:rsidR="00A2171B" w:rsidRPr="005930EE">
        <w:trPr>
          <w:trHeight w:val="1188"/>
          <w:jc w:val="center"/>
        </w:trPr>
        <w:tc>
          <w:tcPr>
            <w:tcW w:w="2520" w:type="dxa"/>
            <w:gridSpan w:val="2"/>
          </w:tcPr>
          <w:p w:rsidR="00A2171B" w:rsidRPr="005930EE" w:rsidRDefault="00A2171B" w:rsidP="00D27E10">
            <w:pPr>
              <w:spacing w:after="0" w:line="240" w:lineRule="auto"/>
              <w:rPr>
                <w:rFonts w:ascii="Times New Roman" w:hAnsi="Times New Roman" w:cs="Times New Roman"/>
                <w:sz w:val="24"/>
                <w:szCs w:val="24"/>
              </w:rPr>
            </w:pPr>
            <w:r w:rsidRPr="005930EE">
              <w:rPr>
                <w:rFonts w:ascii="Times New Roman" w:hAnsi="Times New Roman" w:cs="Times New Roman"/>
                <w:sz w:val="24"/>
                <w:szCs w:val="24"/>
              </w:rPr>
              <w:t>1. Терміни, які  вживаються в  документації конкурсних торгів</w:t>
            </w:r>
          </w:p>
        </w:tc>
        <w:tc>
          <w:tcPr>
            <w:tcW w:w="7783" w:type="dxa"/>
          </w:tcPr>
          <w:p w:rsidR="00A2171B" w:rsidRPr="005930EE" w:rsidRDefault="00A2171B" w:rsidP="00B10580">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Документація конкурсних торгів розроблена на виконання вимог Закону України «Про здійснення державних закупівель»  (далі - Закон) та з урахуванням правил проведення закупівель у рамках зовнішніх заходів Європе</w:t>
            </w:r>
            <w:r>
              <w:rPr>
                <w:rFonts w:ascii="Times New Roman" w:hAnsi="Times New Roman" w:cs="Times New Roman"/>
                <w:sz w:val="24"/>
                <w:szCs w:val="24"/>
              </w:rPr>
              <w:t xml:space="preserve">йського Співтовариства (ПРАГ). </w:t>
            </w:r>
            <w:r w:rsidRPr="005930EE">
              <w:rPr>
                <w:rFonts w:ascii="Times New Roman" w:hAnsi="Times New Roman" w:cs="Times New Roman"/>
                <w:sz w:val="24"/>
                <w:szCs w:val="24"/>
              </w:rPr>
              <w:t>Терміни, які використовуються в цій документації конкурсних торгів, вживаються в значеннях, визначених Законом  та правилами ПРАГ.</w:t>
            </w:r>
          </w:p>
        </w:tc>
      </w:tr>
      <w:tr w:rsidR="00A2171B" w:rsidRPr="005930EE">
        <w:trPr>
          <w:trHeight w:val="537"/>
          <w:jc w:val="center"/>
        </w:trPr>
        <w:tc>
          <w:tcPr>
            <w:tcW w:w="2520" w:type="dxa"/>
            <w:gridSpan w:val="2"/>
          </w:tcPr>
          <w:p w:rsidR="00A2171B" w:rsidRPr="005930EE" w:rsidRDefault="00A2171B" w:rsidP="00D27E10">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2. Інформація про замовника торгів</w:t>
            </w:r>
          </w:p>
        </w:tc>
        <w:tc>
          <w:tcPr>
            <w:tcW w:w="7783" w:type="dxa"/>
          </w:tcPr>
          <w:p w:rsidR="00A2171B" w:rsidRPr="005930EE" w:rsidRDefault="00A2171B" w:rsidP="00D27E10">
            <w:pPr>
              <w:spacing w:after="0" w:line="240" w:lineRule="auto"/>
              <w:jc w:val="both"/>
              <w:rPr>
                <w:rFonts w:ascii="Times New Roman" w:hAnsi="Times New Roman" w:cs="Times New Roman"/>
                <w:sz w:val="24"/>
                <w:szCs w:val="24"/>
              </w:rPr>
            </w:pPr>
          </w:p>
        </w:tc>
      </w:tr>
      <w:tr w:rsidR="00A2171B" w:rsidRPr="005930EE">
        <w:trPr>
          <w:jc w:val="center"/>
        </w:trPr>
        <w:tc>
          <w:tcPr>
            <w:tcW w:w="2520" w:type="dxa"/>
            <w:gridSpan w:val="2"/>
          </w:tcPr>
          <w:p w:rsidR="00A2171B" w:rsidRPr="005930EE" w:rsidRDefault="00A2171B" w:rsidP="00D27E10">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 xml:space="preserve">Повне найменування   </w:t>
            </w:r>
          </w:p>
        </w:tc>
        <w:tc>
          <w:tcPr>
            <w:tcW w:w="7783" w:type="dxa"/>
            <w:vAlign w:val="center"/>
          </w:tcPr>
          <w:p w:rsidR="00A2171B" w:rsidRPr="005930EE" w:rsidRDefault="00A2171B" w:rsidP="00BC54B9">
            <w:pPr>
              <w:spacing w:after="0" w:line="240" w:lineRule="auto"/>
              <w:rPr>
                <w:rFonts w:ascii="Times New Roman" w:hAnsi="Times New Roman" w:cs="Times New Roman"/>
                <w:sz w:val="24"/>
                <w:szCs w:val="24"/>
              </w:rPr>
            </w:pPr>
            <w:r w:rsidRPr="005930EE">
              <w:rPr>
                <w:rFonts w:ascii="Times New Roman" w:hAnsi="Times New Roman" w:cs="Times New Roman"/>
                <w:sz w:val="24"/>
                <w:szCs w:val="24"/>
              </w:rPr>
              <w:t xml:space="preserve">Адміністрація  Державної прикордонної служби України   </w:t>
            </w:r>
          </w:p>
        </w:tc>
      </w:tr>
      <w:tr w:rsidR="00A2171B" w:rsidRPr="005930EE">
        <w:trPr>
          <w:jc w:val="center"/>
        </w:trPr>
        <w:tc>
          <w:tcPr>
            <w:tcW w:w="2520" w:type="dxa"/>
            <w:gridSpan w:val="2"/>
          </w:tcPr>
          <w:p w:rsidR="00A2171B" w:rsidRPr="005930EE" w:rsidRDefault="00A2171B" w:rsidP="00D27E10">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місцезнаходження</w:t>
            </w:r>
          </w:p>
        </w:tc>
        <w:tc>
          <w:tcPr>
            <w:tcW w:w="7783" w:type="dxa"/>
          </w:tcPr>
          <w:p w:rsidR="00A2171B" w:rsidRPr="005930EE" w:rsidRDefault="00A2171B" w:rsidP="00D27E10">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 xml:space="preserve"> Україна, 01601, вул. Володимирська, 26,  м. Київ</w:t>
            </w:r>
          </w:p>
        </w:tc>
      </w:tr>
      <w:tr w:rsidR="00A2171B" w:rsidRPr="005930EE">
        <w:trPr>
          <w:trHeight w:val="1495"/>
          <w:jc w:val="center"/>
        </w:trPr>
        <w:tc>
          <w:tcPr>
            <w:tcW w:w="2520" w:type="dxa"/>
            <w:gridSpan w:val="2"/>
          </w:tcPr>
          <w:p w:rsidR="00A2171B" w:rsidRPr="005930EE" w:rsidRDefault="00A2171B" w:rsidP="00D27E10">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посадова особа   замовника, уповноважена здійснювати зв'язок з учасниками</w:t>
            </w:r>
          </w:p>
        </w:tc>
        <w:tc>
          <w:tcPr>
            <w:tcW w:w="7783" w:type="dxa"/>
          </w:tcPr>
          <w:p w:rsidR="00A2171B" w:rsidRPr="005930EE" w:rsidRDefault="00A2171B" w:rsidP="00D96DA1">
            <w:pPr>
              <w:jc w:val="both"/>
              <w:rPr>
                <w:rFonts w:ascii="Times New Roman" w:hAnsi="Times New Roman" w:cs="Times New Roman"/>
                <w:sz w:val="24"/>
                <w:szCs w:val="24"/>
              </w:rPr>
            </w:pPr>
            <w:r w:rsidRPr="005930EE">
              <w:rPr>
                <w:rFonts w:ascii="Times New Roman" w:hAnsi="Times New Roman" w:cs="Times New Roman"/>
                <w:sz w:val="24"/>
                <w:szCs w:val="24"/>
              </w:rPr>
              <w:t xml:space="preserve">контактна особа з процедурних питань – Бондаренко Анатолій Миколайович, начальник сектору технічного співробітництва та  державних закупівель Департаменту матеріально-технічного забезпечення, вул. Володимирська, </w:t>
            </w:r>
            <w:smartTag w:uri="urn:schemas-microsoft-com:office:smarttags" w:element="metricconverter">
              <w:smartTagPr>
                <w:attr w:name="ProductID" w:val="26, м"/>
              </w:smartTagPr>
              <w:r w:rsidRPr="005930EE">
                <w:rPr>
                  <w:rFonts w:ascii="Times New Roman" w:hAnsi="Times New Roman" w:cs="Times New Roman"/>
                  <w:sz w:val="24"/>
                  <w:szCs w:val="24"/>
                </w:rPr>
                <w:t>26, м</w:t>
              </w:r>
            </w:smartTag>
            <w:r w:rsidRPr="005930EE">
              <w:rPr>
                <w:rFonts w:ascii="Times New Roman" w:hAnsi="Times New Roman" w:cs="Times New Roman"/>
                <w:sz w:val="24"/>
                <w:szCs w:val="24"/>
              </w:rPr>
              <w:t>. Київ, тел.: (044) 239-84-69;</w:t>
            </w:r>
          </w:p>
          <w:p w:rsidR="00A2171B" w:rsidRPr="005930EE" w:rsidRDefault="00A2171B" w:rsidP="00D96DA1">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 xml:space="preserve">контактна особа з технічних питань – </w:t>
            </w:r>
            <w:proofErr w:type="spellStart"/>
            <w:r w:rsidRPr="005930EE">
              <w:rPr>
                <w:rFonts w:ascii="Times New Roman" w:hAnsi="Times New Roman" w:cs="Times New Roman"/>
                <w:sz w:val="24"/>
                <w:szCs w:val="24"/>
              </w:rPr>
              <w:t>Матвеєнко</w:t>
            </w:r>
            <w:proofErr w:type="spellEnd"/>
            <w:r w:rsidRPr="005930EE">
              <w:rPr>
                <w:rFonts w:ascii="Times New Roman" w:hAnsi="Times New Roman" w:cs="Times New Roman"/>
                <w:sz w:val="24"/>
                <w:szCs w:val="24"/>
              </w:rPr>
              <w:t xml:space="preserve"> Олександр Іванович, начальник відділу забезпечення спеціальними засобами управління інженерного та технічного забезпечення Департаменту матеріально-технічного забезпечення, вул. Володимирська, </w:t>
            </w:r>
            <w:smartTag w:uri="urn:schemas-microsoft-com:office:smarttags" w:element="metricconverter">
              <w:smartTagPr>
                <w:attr w:name="ProductID" w:val="26, м"/>
              </w:smartTagPr>
              <w:r w:rsidRPr="005930EE">
                <w:rPr>
                  <w:rFonts w:ascii="Times New Roman" w:hAnsi="Times New Roman" w:cs="Times New Roman"/>
                  <w:sz w:val="24"/>
                  <w:szCs w:val="24"/>
                </w:rPr>
                <w:t>26, м</w:t>
              </w:r>
            </w:smartTag>
            <w:r w:rsidRPr="005930EE">
              <w:rPr>
                <w:rFonts w:ascii="Times New Roman" w:hAnsi="Times New Roman" w:cs="Times New Roman"/>
                <w:sz w:val="24"/>
                <w:szCs w:val="24"/>
              </w:rPr>
              <w:t xml:space="preserve">. Київ, </w:t>
            </w:r>
          </w:p>
          <w:p w:rsidR="00A2171B" w:rsidRPr="005930EE" w:rsidRDefault="00A2171B" w:rsidP="00D96DA1">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тел.: (044) 239-85-43.</w:t>
            </w:r>
          </w:p>
        </w:tc>
      </w:tr>
      <w:tr w:rsidR="00A2171B" w:rsidRPr="005930EE">
        <w:trPr>
          <w:jc w:val="center"/>
        </w:trPr>
        <w:tc>
          <w:tcPr>
            <w:tcW w:w="2520" w:type="dxa"/>
            <w:gridSpan w:val="2"/>
          </w:tcPr>
          <w:p w:rsidR="00A2171B" w:rsidRPr="005930EE" w:rsidRDefault="00A2171B" w:rsidP="00D27E10">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3. Інформація про предмет закупівлі</w:t>
            </w:r>
          </w:p>
        </w:tc>
        <w:tc>
          <w:tcPr>
            <w:tcW w:w="7783" w:type="dxa"/>
          </w:tcPr>
          <w:p w:rsidR="00A2171B" w:rsidRPr="005930EE" w:rsidRDefault="00A2171B" w:rsidP="00D27E10">
            <w:pPr>
              <w:spacing w:after="0" w:line="240" w:lineRule="auto"/>
              <w:jc w:val="both"/>
              <w:rPr>
                <w:rFonts w:ascii="Times New Roman" w:hAnsi="Times New Roman" w:cs="Times New Roman"/>
                <w:sz w:val="24"/>
                <w:szCs w:val="24"/>
              </w:rPr>
            </w:pPr>
          </w:p>
        </w:tc>
      </w:tr>
      <w:tr w:rsidR="00A2171B" w:rsidRPr="005930EE" w:rsidTr="00D40CBD">
        <w:trPr>
          <w:trHeight w:val="896"/>
          <w:jc w:val="center"/>
        </w:trPr>
        <w:tc>
          <w:tcPr>
            <w:tcW w:w="2520" w:type="dxa"/>
            <w:gridSpan w:val="2"/>
          </w:tcPr>
          <w:p w:rsidR="00A2171B" w:rsidRPr="005930EE" w:rsidRDefault="00A2171B" w:rsidP="00D27E10">
            <w:pPr>
              <w:spacing w:after="0" w:line="240" w:lineRule="auto"/>
              <w:jc w:val="both"/>
              <w:rPr>
                <w:rFonts w:ascii="Times New Roman" w:hAnsi="Times New Roman" w:cs="Times New Roman"/>
                <w:sz w:val="24"/>
                <w:szCs w:val="24"/>
              </w:rPr>
            </w:pPr>
          </w:p>
          <w:p w:rsidR="00A2171B" w:rsidRPr="005930EE" w:rsidRDefault="00A2171B" w:rsidP="00D27E10">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Найменування предмета закупівлі</w:t>
            </w:r>
          </w:p>
        </w:tc>
        <w:tc>
          <w:tcPr>
            <w:tcW w:w="7783" w:type="dxa"/>
            <w:vAlign w:val="center"/>
          </w:tcPr>
          <w:p w:rsidR="00A2171B" w:rsidRPr="007B0F6B" w:rsidRDefault="00A2171B" w:rsidP="00677E50">
            <w:pPr>
              <w:pStyle w:val="HTML"/>
              <w:textAlignment w:val="baseline"/>
              <w:rPr>
                <w:rFonts w:ascii="Times New Roman" w:hAnsi="Times New Roman" w:cs="Times New Roman"/>
                <w:sz w:val="24"/>
                <w:szCs w:val="24"/>
                <w:lang w:val="uk-UA"/>
              </w:rPr>
            </w:pPr>
            <w:r w:rsidRPr="007B0F6B">
              <w:rPr>
                <w:rFonts w:ascii="Times New Roman" w:hAnsi="Times New Roman" w:cs="Times New Roman"/>
                <w:sz w:val="24"/>
                <w:szCs w:val="24"/>
                <w:lang w:val="uk-UA"/>
              </w:rPr>
              <w:t xml:space="preserve">Прилади оптичні, інші та їхні частини </w:t>
            </w:r>
            <w:r w:rsidRPr="007B0F6B">
              <w:rPr>
                <w:rFonts w:ascii="Times New Roman" w:hAnsi="Times New Roman" w:cs="Times New Roman"/>
                <w:sz w:val="24"/>
                <w:szCs w:val="24"/>
                <w:lang w:val="uk-UA"/>
              </w:rPr>
              <w:br/>
              <w:t xml:space="preserve">(переносні бінокулярні </w:t>
            </w:r>
            <w:proofErr w:type="spellStart"/>
            <w:r w:rsidRPr="007B0F6B">
              <w:rPr>
                <w:rFonts w:ascii="Times New Roman" w:hAnsi="Times New Roman" w:cs="Times New Roman"/>
                <w:sz w:val="24"/>
                <w:szCs w:val="24"/>
                <w:lang w:val="uk-UA"/>
              </w:rPr>
              <w:t>тепловізори</w:t>
            </w:r>
            <w:proofErr w:type="spellEnd"/>
            <w:r w:rsidRPr="007B0F6B">
              <w:rPr>
                <w:rFonts w:ascii="Times New Roman" w:hAnsi="Times New Roman" w:cs="Times New Roman"/>
                <w:sz w:val="24"/>
                <w:szCs w:val="24"/>
                <w:lang w:val="uk-UA"/>
              </w:rPr>
              <w:t xml:space="preserve">) - 9 комплектів. </w:t>
            </w:r>
          </w:p>
          <w:p w:rsidR="00A2171B" w:rsidRPr="007B0F6B" w:rsidRDefault="00A2171B" w:rsidP="00677E50">
            <w:pPr>
              <w:pStyle w:val="HTML"/>
              <w:textAlignment w:val="baseline"/>
              <w:rPr>
                <w:rFonts w:ascii="Times New Roman" w:hAnsi="Times New Roman" w:cs="Times New Roman"/>
                <w:sz w:val="24"/>
                <w:szCs w:val="24"/>
                <w:lang w:val="uk-UA"/>
              </w:rPr>
            </w:pPr>
            <w:r w:rsidRPr="007B0F6B">
              <w:rPr>
                <w:rFonts w:ascii="Times New Roman" w:hAnsi="Times New Roman" w:cs="Times New Roman"/>
                <w:sz w:val="24"/>
                <w:szCs w:val="24"/>
                <w:lang w:val="uk-UA"/>
              </w:rPr>
              <w:t xml:space="preserve">Код за ДК 016:2010 26.70.2  </w:t>
            </w:r>
          </w:p>
        </w:tc>
      </w:tr>
      <w:tr w:rsidR="00A2171B" w:rsidRPr="005930EE">
        <w:trPr>
          <w:jc w:val="center"/>
        </w:trPr>
        <w:tc>
          <w:tcPr>
            <w:tcW w:w="2520" w:type="dxa"/>
            <w:gridSpan w:val="2"/>
          </w:tcPr>
          <w:p w:rsidR="00A2171B" w:rsidRPr="005930EE" w:rsidRDefault="00A2171B" w:rsidP="00C210F9">
            <w:pPr>
              <w:spacing w:after="0" w:line="240" w:lineRule="auto"/>
              <w:rPr>
                <w:rFonts w:ascii="Times New Roman" w:hAnsi="Times New Roman" w:cs="Times New Roman"/>
                <w:sz w:val="24"/>
                <w:szCs w:val="24"/>
              </w:rPr>
            </w:pPr>
            <w:r w:rsidRPr="005930EE">
              <w:rPr>
                <w:rFonts w:ascii="Times New Roman" w:hAnsi="Times New Roman" w:cs="Times New Roman"/>
                <w:sz w:val="24"/>
                <w:szCs w:val="24"/>
              </w:rPr>
              <w:t>вид предмета закупівлі</w:t>
            </w:r>
          </w:p>
        </w:tc>
        <w:tc>
          <w:tcPr>
            <w:tcW w:w="7783" w:type="dxa"/>
            <w:vAlign w:val="center"/>
          </w:tcPr>
          <w:p w:rsidR="00A2171B" w:rsidRPr="007B0F6B" w:rsidRDefault="00A2171B" w:rsidP="00D04B4E">
            <w:pPr>
              <w:pStyle w:val="HTML"/>
              <w:textAlignment w:val="baseline"/>
              <w:rPr>
                <w:rFonts w:ascii="Times New Roman" w:hAnsi="Times New Roman" w:cs="Times New Roman"/>
                <w:sz w:val="24"/>
                <w:szCs w:val="24"/>
                <w:lang w:val="uk-UA"/>
              </w:rPr>
            </w:pPr>
            <w:r w:rsidRPr="007B0F6B">
              <w:rPr>
                <w:rFonts w:ascii="Times New Roman" w:hAnsi="Times New Roman" w:cs="Times New Roman"/>
                <w:sz w:val="24"/>
                <w:szCs w:val="24"/>
                <w:lang w:val="uk-UA"/>
              </w:rPr>
              <w:t>Товар.</w:t>
            </w:r>
            <w:r w:rsidRPr="007B0F6B">
              <w:rPr>
                <w:rFonts w:ascii="Times New Roman" w:hAnsi="Times New Roman" w:cs="Times New Roman"/>
                <w:color w:val="FF0000"/>
                <w:sz w:val="24"/>
                <w:szCs w:val="24"/>
                <w:lang w:val="uk-UA"/>
              </w:rPr>
              <w:t xml:space="preserve"> </w:t>
            </w:r>
            <w:r w:rsidRPr="007B0F6B">
              <w:rPr>
                <w:rFonts w:ascii="Times New Roman" w:hAnsi="Times New Roman" w:cs="Times New Roman"/>
                <w:sz w:val="24"/>
                <w:szCs w:val="24"/>
                <w:lang w:val="uk-UA"/>
              </w:rPr>
              <w:t xml:space="preserve">Прилади оптичні, інші та їхні частини (переносні бінокулярні </w:t>
            </w:r>
            <w:proofErr w:type="spellStart"/>
            <w:r w:rsidRPr="007B0F6B">
              <w:rPr>
                <w:rFonts w:ascii="Times New Roman" w:hAnsi="Times New Roman" w:cs="Times New Roman"/>
                <w:sz w:val="24"/>
                <w:szCs w:val="24"/>
                <w:lang w:val="uk-UA"/>
              </w:rPr>
              <w:t>тепловізори</w:t>
            </w:r>
            <w:proofErr w:type="spellEnd"/>
            <w:r w:rsidRPr="007B0F6B">
              <w:rPr>
                <w:rFonts w:ascii="Times New Roman" w:hAnsi="Times New Roman" w:cs="Times New Roman"/>
                <w:sz w:val="24"/>
                <w:szCs w:val="24"/>
                <w:lang w:val="uk-UA"/>
              </w:rPr>
              <w:t>)  - 9 комплектів.</w:t>
            </w:r>
          </w:p>
          <w:p w:rsidR="00A2171B" w:rsidRPr="007B0F6B" w:rsidRDefault="00A2171B" w:rsidP="00282E70">
            <w:pPr>
              <w:pStyle w:val="HTML"/>
              <w:textAlignment w:val="baseline"/>
              <w:rPr>
                <w:rFonts w:ascii="Times New Roman" w:hAnsi="Times New Roman" w:cs="Times New Roman"/>
                <w:i/>
                <w:iCs/>
                <w:color w:val="FF0000"/>
                <w:sz w:val="24"/>
                <w:szCs w:val="24"/>
                <w:lang w:val="uk-UA"/>
              </w:rPr>
            </w:pPr>
            <w:r w:rsidRPr="007B0F6B">
              <w:rPr>
                <w:rFonts w:ascii="Times New Roman" w:hAnsi="Times New Roman" w:cs="Times New Roman"/>
                <w:sz w:val="24"/>
                <w:szCs w:val="24"/>
                <w:lang w:val="uk-UA"/>
              </w:rPr>
              <w:t xml:space="preserve">код за ДК 016:2010 26.70.2  </w:t>
            </w:r>
          </w:p>
        </w:tc>
      </w:tr>
      <w:tr w:rsidR="00A2171B" w:rsidRPr="005930EE">
        <w:trPr>
          <w:jc w:val="center"/>
        </w:trPr>
        <w:tc>
          <w:tcPr>
            <w:tcW w:w="2520" w:type="dxa"/>
            <w:gridSpan w:val="2"/>
          </w:tcPr>
          <w:p w:rsidR="00A2171B" w:rsidRPr="005930EE" w:rsidRDefault="00A2171B" w:rsidP="00D27E10">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місце, кількість, обсяг поставки товарів (надання послуг, виконання робіт)</w:t>
            </w:r>
          </w:p>
        </w:tc>
        <w:tc>
          <w:tcPr>
            <w:tcW w:w="7783" w:type="dxa"/>
          </w:tcPr>
          <w:p w:rsidR="00A2171B" w:rsidRPr="007B0F6B" w:rsidRDefault="00A2171B" w:rsidP="00542FA1">
            <w:pPr>
              <w:pStyle w:val="HTML"/>
              <w:textAlignment w:val="baseline"/>
              <w:rPr>
                <w:rFonts w:ascii="Times New Roman" w:hAnsi="Times New Roman" w:cs="Times New Roman"/>
                <w:sz w:val="24"/>
                <w:szCs w:val="24"/>
                <w:lang w:val="uk-UA"/>
              </w:rPr>
            </w:pPr>
          </w:p>
          <w:p w:rsidR="00A2171B" w:rsidRPr="007B0F6B" w:rsidRDefault="00A2171B" w:rsidP="00542FA1">
            <w:pPr>
              <w:pStyle w:val="HTML"/>
              <w:textAlignment w:val="baseline"/>
              <w:rPr>
                <w:rFonts w:ascii="Times New Roman" w:hAnsi="Times New Roman" w:cs="Times New Roman"/>
                <w:sz w:val="24"/>
                <w:szCs w:val="24"/>
                <w:lang w:val="uk-UA"/>
              </w:rPr>
            </w:pPr>
            <w:r w:rsidRPr="007B0F6B">
              <w:rPr>
                <w:rFonts w:ascii="Times New Roman" w:hAnsi="Times New Roman" w:cs="Times New Roman"/>
                <w:sz w:val="24"/>
                <w:szCs w:val="24"/>
                <w:lang w:val="uk-UA"/>
              </w:rPr>
              <w:t>02121, Київ, вул. Світла,6 (військова частина 1498)</w:t>
            </w:r>
          </w:p>
          <w:p w:rsidR="00A2171B" w:rsidRPr="007B0F6B" w:rsidRDefault="00A2171B" w:rsidP="00542FA1">
            <w:pPr>
              <w:pStyle w:val="HTML"/>
              <w:textAlignment w:val="baseline"/>
              <w:rPr>
                <w:rFonts w:ascii="Times New Roman" w:hAnsi="Times New Roman" w:cs="Times New Roman"/>
                <w:sz w:val="24"/>
                <w:szCs w:val="24"/>
                <w:lang w:val="uk-UA"/>
              </w:rPr>
            </w:pPr>
            <w:r w:rsidRPr="007B0F6B">
              <w:rPr>
                <w:rFonts w:ascii="Times New Roman" w:hAnsi="Times New Roman" w:cs="Times New Roman"/>
                <w:sz w:val="24"/>
                <w:szCs w:val="24"/>
                <w:lang w:val="uk-UA"/>
              </w:rPr>
              <w:t>Кількість поставки товару - 9 одиниць</w:t>
            </w:r>
          </w:p>
        </w:tc>
      </w:tr>
      <w:tr w:rsidR="00A2171B" w:rsidRPr="005930EE">
        <w:trPr>
          <w:jc w:val="center"/>
        </w:trPr>
        <w:tc>
          <w:tcPr>
            <w:tcW w:w="2520" w:type="dxa"/>
            <w:gridSpan w:val="2"/>
          </w:tcPr>
          <w:p w:rsidR="00A2171B" w:rsidRPr="005930EE" w:rsidRDefault="00A2171B" w:rsidP="00BF440F">
            <w:pPr>
              <w:spacing w:after="0" w:line="240" w:lineRule="auto"/>
              <w:rPr>
                <w:rFonts w:ascii="Times New Roman" w:hAnsi="Times New Roman" w:cs="Times New Roman"/>
                <w:i/>
                <w:iCs/>
              </w:rPr>
            </w:pPr>
            <w:r w:rsidRPr="005930EE">
              <w:rPr>
                <w:rFonts w:ascii="Times New Roman" w:hAnsi="Times New Roman" w:cs="Times New Roman"/>
                <w:sz w:val="24"/>
                <w:szCs w:val="24"/>
              </w:rPr>
              <w:t>строк поставки товарів (надання послуг, виконання робіт)</w:t>
            </w:r>
          </w:p>
        </w:tc>
        <w:tc>
          <w:tcPr>
            <w:tcW w:w="7783" w:type="dxa"/>
            <w:vAlign w:val="center"/>
          </w:tcPr>
          <w:p w:rsidR="00A2171B" w:rsidRPr="007B0F6B" w:rsidRDefault="00CD0716" w:rsidP="00542FA1">
            <w:pPr>
              <w:pStyle w:val="HTML"/>
              <w:textAlignment w:val="baseline"/>
              <w:rPr>
                <w:rFonts w:ascii="Times New Roman" w:hAnsi="Times New Roman" w:cs="Times New Roman"/>
                <w:sz w:val="24"/>
                <w:szCs w:val="24"/>
                <w:lang w:val="uk-UA"/>
              </w:rPr>
            </w:pPr>
            <w:r w:rsidRPr="00CC6352">
              <w:rPr>
                <w:rFonts w:ascii="Times New Roman" w:hAnsi="Times New Roman" w:cs="Times New Roman"/>
                <w:sz w:val="24"/>
                <w:szCs w:val="24"/>
                <w:lang w:val="uk-UA"/>
              </w:rPr>
              <w:t>червень – серпень</w:t>
            </w:r>
            <w:r w:rsidRPr="00CC6352">
              <w:rPr>
                <w:i/>
                <w:color w:val="121212"/>
                <w:sz w:val="27"/>
                <w:szCs w:val="27"/>
              </w:rPr>
              <w:t xml:space="preserve"> </w:t>
            </w:r>
            <w:r w:rsidR="00A2171B" w:rsidRPr="00CC6352">
              <w:rPr>
                <w:rFonts w:ascii="Times New Roman" w:hAnsi="Times New Roman" w:cs="Times New Roman"/>
                <w:sz w:val="24"/>
                <w:szCs w:val="24"/>
                <w:lang w:val="uk-UA"/>
              </w:rPr>
              <w:t>2014</w:t>
            </w:r>
            <w:r w:rsidR="00A2171B" w:rsidRPr="007B0F6B">
              <w:rPr>
                <w:rFonts w:ascii="Times New Roman" w:hAnsi="Times New Roman" w:cs="Times New Roman"/>
                <w:sz w:val="24"/>
                <w:szCs w:val="24"/>
                <w:lang w:val="uk-UA"/>
              </w:rPr>
              <w:t xml:space="preserve"> року</w:t>
            </w:r>
          </w:p>
        </w:tc>
      </w:tr>
      <w:tr w:rsidR="00A2171B" w:rsidRPr="005930EE">
        <w:trPr>
          <w:jc w:val="center"/>
        </w:trPr>
        <w:tc>
          <w:tcPr>
            <w:tcW w:w="2520" w:type="dxa"/>
            <w:gridSpan w:val="2"/>
          </w:tcPr>
          <w:p w:rsidR="00A2171B" w:rsidRPr="005930EE" w:rsidRDefault="00A2171B" w:rsidP="00A90D7E">
            <w:pPr>
              <w:spacing w:after="0" w:line="240" w:lineRule="auto"/>
              <w:rPr>
                <w:rFonts w:ascii="Times New Roman" w:hAnsi="Times New Roman" w:cs="Times New Roman"/>
                <w:sz w:val="24"/>
                <w:szCs w:val="24"/>
              </w:rPr>
            </w:pPr>
            <w:r w:rsidRPr="005930EE">
              <w:rPr>
                <w:rFonts w:ascii="Times New Roman" w:hAnsi="Times New Roman" w:cs="Times New Roman"/>
                <w:sz w:val="24"/>
                <w:szCs w:val="24"/>
              </w:rPr>
              <w:t>4. Процедура закупівлі</w:t>
            </w:r>
          </w:p>
        </w:tc>
        <w:tc>
          <w:tcPr>
            <w:tcW w:w="7783" w:type="dxa"/>
          </w:tcPr>
          <w:p w:rsidR="00A2171B" w:rsidRPr="005930EE" w:rsidRDefault="00A2171B" w:rsidP="00D27E10">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Відкриті торги</w:t>
            </w:r>
          </w:p>
        </w:tc>
      </w:tr>
      <w:tr w:rsidR="00A2171B" w:rsidRPr="005930EE">
        <w:trPr>
          <w:jc w:val="center"/>
        </w:trPr>
        <w:tc>
          <w:tcPr>
            <w:tcW w:w="2520" w:type="dxa"/>
            <w:gridSpan w:val="2"/>
          </w:tcPr>
          <w:p w:rsidR="00A2171B" w:rsidRPr="005930EE" w:rsidRDefault="00A2171B" w:rsidP="00D27E10">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5.Недискримінація учасників</w:t>
            </w:r>
          </w:p>
        </w:tc>
        <w:tc>
          <w:tcPr>
            <w:tcW w:w="7783" w:type="dxa"/>
          </w:tcPr>
          <w:p w:rsidR="00A2171B" w:rsidRPr="005930EE" w:rsidRDefault="00A2171B" w:rsidP="00D27E10">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Вітчизняні та іноземні учасники беруть участь у процедурі закупівлі на рівних умовах</w:t>
            </w:r>
          </w:p>
        </w:tc>
      </w:tr>
      <w:tr w:rsidR="00A2171B" w:rsidRPr="005930EE">
        <w:trPr>
          <w:jc w:val="center"/>
        </w:trPr>
        <w:tc>
          <w:tcPr>
            <w:tcW w:w="2520" w:type="dxa"/>
            <w:gridSpan w:val="2"/>
          </w:tcPr>
          <w:p w:rsidR="00A2171B" w:rsidRPr="005930EE" w:rsidRDefault="00A2171B" w:rsidP="00E37D33">
            <w:pPr>
              <w:spacing w:after="0" w:line="240" w:lineRule="auto"/>
              <w:rPr>
                <w:rFonts w:ascii="Times New Roman" w:hAnsi="Times New Roman" w:cs="Times New Roman"/>
                <w:sz w:val="24"/>
                <w:szCs w:val="24"/>
              </w:rPr>
            </w:pPr>
            <w:r w:rsidRPr="005930EE">
              <w:rPr>
                <w:rFonts w:ascii="Times New Roman" w:hAnsi="Times New Roman" w:cs="Times New Roman"/>
                <w:sz w:val="24"/>
                <w:szCs w:val="24"/>
              </w:rPr>
              <w:t xml:space="preserve">6. </w:t>
            </w:r>
            <w:r w:rsidRPr="00A93176">
              <w:rPr>
                <w:rFonts w:ascii="Times New Roman" w:hAnsi="Times New Roman" w:cs="Times New Roman"/>
                <w:sz w:val="24"/>
                <w:szCs w:val="24"/>
              </w:rPr>
              <w:t>Інформація про валюту (валюти),</w:t>
            </w:r>
            <w:r w:rsidRPr="005930EE">
              <w:rPr>
                <w:rFonts w:ascii="Times New Roman" w:hAnsi="Times New Roman" w:cs="Times New Roman"/>
                <w:sz w:val="24"/>
                <w:szCs w:val="24"/>
              </w:rPr>
              <w:t xml:space="preserve"> у якій (яких) повинна бути розрахована і зазначена ціна пропозиції конкурсних торгів. Ціна пропозиції конкурсних торгів.</w:t>
            </w:r>
          </w:p>
        </w:tc>
        <w:tc>
          <w:tcPr>
            <w:tcW w:w="7783" w:type="dxa"/>
          </w:tcPr>
          <w:p w:rsidR="00A2171B" w:rsidRPr="005930EE" w:rsidRDefault="00A2171B" w:rsidP="00283996">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Валютою пропозиції конкурсних торгів є гривня. У разі,  якщо учасником процедури закупівлі є нерезидент, такий учасник може зазначити ціну пропозиції конкурсних торгів у євро. При цьому при розкритті пропозицій конкурсних торгів ціна такої пропозиції конкурсних торгів перераховується у гривні за офіційним курсом гривні до євро, встановленим Національним банком України на дату розкриття пропозицій конкурсних торгів, про що зазначається у протоколі розкриття пропозицій конкурсних торгів  по формулі:</w:t>
            </w:r>
          </w:p>
          <w:p w:rsidR="00A2171B" w:rsidRPr="005930EE" w:rsidRDefault="00A2171B" w:rsidP="00A37EDA">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 xml:space="preserve"> А х  В = С, де </w:t>
            </w:r>
          </w:p>
          <w:p w:rsidR="00A2171B" w:rsidRPr="005930EE" w:rsidRDefault="00A2171B" w:rsidP="00A37EDA">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А – ціна пропозиції конкурсних торгів у євро;</w:t>
            </w:r>
          </w:p>
          <w:p w:rsidR="00A2171B" w:rsidRPr="005930EE" w:rsidRDefault="00A2171B" w:rsidP="00A37EDA">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lastRenderedPageBreak/>
              <w:t>В – офіційний курс євро до гривні, який встановлено Національним банком України;</w:t>
            </w:r>
          </w:p>
          <w:p w:rsidR="00A2171B" w:rsidRPr="005930EE" w:rsidRDefault="00A2171B" w:rsidP="00A37EDA">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 xml:space="preserve">С – ціна пропозиції конкурсних торгів у гривні. </w:t>
            </w:r>
          </w:p>
          <w:p w:rsidR="00A2171B" w:rsidRPr="005930EE" w:rsidRDefault="00A2171B" w:rsidP="00461F5D">
            <w:pPr>
              <w:spacing w:after="0" w:line="240" w:lineRule="auto"/>
              <w:ind w:firstLine="453"/>
              <w:jc w:val="both"/>
              <w:rPr>
                <w:rFonts w:ascii="Times New Roman" w:hAnsi="Times New Roman" w:cs="Times New Roman"/>
                <w:sz w:val="24"/>
                <w:szCs w:val="24"/>
              </w:rPr>
            </w:pPr>
            <w:r w:rsidRPr="005930EE">
              <w:rPr>
                <w:rFonts w:ascii="Times New Roman" w:hAnsi="Times New Roman" w:cs="Times New Roman"/>
                <w:sz w:val="24"/>
                <w:szCs w:val="24"/>
              </w:rPr>
              <w:t>У формі пропозиції конкурсних торгів (додаток 1) учасник має зазначити  загальну вартість пропозиції.</w:t>
            </w:r>
          </w:p>
          <w:p w:rsidR="00A2171B" w:rsidRPr="005930EE" w:rsidRDefault="00A2171B" w:rsidP="00461F5D">
            <w:pPr>
              <w:spacing w:after="0" w:line="240" w:lineRule="auto"/>
              <w:ind w:firstLine="453"/>
              <w:jc w:val="both"/>
              <w:rPr>
                <w:rFonts w:ascii="Times New Roman" w:hAnsi="Times New Roman" w:cs="Times New Roman"/>
                <w:sz w:val="24"/>
                <w:szCs w:val="24"/>
              </w:rPr>
            </w:pPr>
            <w:r w:rsidRPr="005930EE">
              <w:rPr>
                <w:rFonts w:ascii="Times New Roman" w:hAnsi="Times New Roman" w:cs="Times New Roman"/>
                <w:sz w:val="24"/>
                <w:szCs w:val="24"/>
              </w:rPr>
              <w:t xml:space="preserve">Ціна зазначається у національній валюті України. </w:t>
            </w:r>
          </w:p>
          <w:p w:rsidR="00A2171B" w:rsidRPr="005930EE" w:rsidRDefault="00A2171B" w:rsidP="00765E2A">
            <w:pPr>
              <w:spacing w:after="0" w:line="240" w:lineRule="auto"/>
              <w:ind w:firstLine="374"/>
              <w:jc w:val="both"/>
              <w:rPr>
                <w:rFonts w:ascii="Times New Roman" w:hAnsi="Times New Roman" w:cs="Times New Roman"/>
                <w:sz w:val="24"/>
                <w:szCs w:val="24"/>
              </w:rPr>
            </w:pPr>
            <w:r w:rsidRPr="005930EE">
              <w:rPr>
                <w:rFonts w:ascii="Times New Roman" w:hAnsi="Times New Roman" w:cs="Times New Roman"/>
                <w:sz w:val="24"/>
                <w:szCs w:val="24"/>
              </w:rPr>
              <w:t xml:space="preserve"> Ціни вказуються за кожну одиницю товару, що планують до постачання.  Податок на додану вартість не зазначається. </w:t>
            </w:r>
          </w:p>
          <w:p w:rsidR="00A2171B" w:rsidRPr="005930EE" w:rsidRDefault="00A2171B" w:rsidP="00765E2A">
            <w:pPr>
              <w:spacing w:after="0" w:line="240" w:lineRule="auto"/>
              <w:ind w:firstLine="374"/>
              <w:jc w:val="both"/>
              <w:rPr>
                <w:rFonts w:ascii="Times New Roman" w:hAnsi="Times New Roman" w:cs="Times New Roman"/>
                <w:sz w:val="24"/>
                <w:szCs w:val="24"/>
              </w:rPr>
            </w:pPr>
            <w:r w:rsidRPr="005930EE">
              <w:rPr>
                <w:rFonts w:ascii="Times New Roman" w:hAnsi="Times New Roman" w:cs="Times New Roman"/>
                <w:sz w:val="24"/>
                <w:szCs w:val="24"/>
              </w:rPr>
              <w:t>Постачальник матиме право на привілеї звільнення від сплати податків, зокрема, відповідно до:</w:t>
            </w:r>
          </w:p>
          <w:p w:rsidR="00A2171B" w:rsidRPr="005930EE" w:rsidRDefault="00A2171B" w:rsidP="00765E2A">
            <w:pPr>
              <w:spacing w:after="0" w:line="240" w:lineRule="auto"/>
              <w:ind w:firstLine="374"/>
              <w:jc w:val="both"/>
              <w:rPr>
                <w:rFonts w:ascii="Times New Roman" w:hAnsi="Times New Roman" w:cs="Times New Roman"/>
                <w:sz w:val="24"/>
                <w:szCs w:val="24"/>
              </w:rPr>
            </w:pPr>
            <w:r w:rsidRPr="005930EE">
              <w:rPr>
                <w:rFonts w:ascii="Times New Roman" w:hAnsi="Times New Roman" w:cs="Times New Roman"/>
                <w:sz w:val="24"/>
                <w:szCs w:val="24"/>
              </w:rPr>
              <w:t>Рамкової Угоди між Урядом України та Комісією Європейських Співтовариств від 12.12.2006 (Закон України від 03.09.2008 №360-VI);</w:t>
            </w:r>
          </w:p>
          <w:p w:rsidR="00A2171B" w:rsidRPr="005930EE" w:rsidRDefault="00A2171B" w:rsidP="00765E2A">
            <w:pPr>
              <w:spacing w:after="0" w:line="240" w:lineRule="auto"/>
              <w:ind w:firstLine="374"/>
              <w:jc w:val="both"/>
              <w:rPr>
                <w:rFonts w:ascii="Times New Roman" w:hAnsi="Times New Roman" w:cs="Times New Roman"/>
                <w:sz w:val="24"/>
                <w:szCs w:val="24"/>
              </w:rPr>
            </w:pPr>
            <w:r w:rsidRPr="005930EE">
              <w:rPr>
                <w:rFonts w:ascii="Times New Roman" w:hAnsi="Times New Roman" w:cs="Times New Roman"/>
                <w:sz w:val="24"/>
                <w:szCs w:val="24"/>
              </w:rPr>
              <w:t>Договору про фінансування програми спільної діяльності: Польща-Білорусь-Україна 2007-2013 роки (ENPI-CBC/2008/020-299) від 10.02.2010;</w:t>
            </w:r>
          </w:p>
          <w:p w:rsidR="00A2171B" w:rsidRPr="005930EE" w:rsidRDefault="00A2171B" w:rsidP="00765E2A">
            <w:pPr>
              <w:spacing w:after="0" w:line="240" w:lineRule="auto"/>
              <w:ind w:firstLine="374"/>
              <w:jc w:val="both"/>
              <w:rPr>
                <w:rFonts w:ascii="Times New Roman" w:hAnsi="Times New Roman" w:cs="Times New Roman"/>
                <w:sz w:val="24"/>
                <w:szCs w:val="24"/>
              </w:rPr>
            </w:pPr>
            <w:r w:rsidRPr="005930EE">
              <w:rPr>
                <w:rFonts w:ascii="Times New Roman" w:hAnsi="Times New Roman" w:cs="Times New Roman"/>
                <w:sz w:val="24"/>
                <w:szCs w:val="24"/>
              </w:rPr>
              <w:t>Постанови Кабінету Міністрів України від 15.02.2002 № 153 (зі змінами).</w:t>
            </w:r>
          </w:p>
          <w:p w:rsidR="00A2171B" w:rsidRPr="005930EE" w:rsidRDefault="00A2171B" w:rsidP="00765E2A">
            <w:pPr>
              <w:spacing w:after="0" w:line="240" w:lineRule="auto"/>
              <w:ind w:firstLine="374"/>
              <w:jc w:val="both"/>
              <w:rPr>
                <w:rFonts w:ascii="Times New Roman" w:hAnsi="Times New Roman" w:cs="Times New Roman"/>
                <w:sz w:val="24"/>
                <w:szCs w:val="24"/>
              </w:rPr>
            </w:pPr>
            <w:r w:rsidRPr="005930EE">
              <w:rPr>
                <w:rFonts w:ascii="Times New Roman" w:hAnsi="Times New Roman" w:cs="Times New Roman"/>
                <w:sz w:val="24"/>
                <w:szCs w:val="24"/>
              </w:rPr>
              <w:t>Постачальник несе відповідальність за отримання вищезгаданих звільнень. За ризик недотримання процедур отримання звільнення від сплати податків буде відповідальний Постачальник.</w:t>
            </w:r>
          </w:p>
          <w:p w:rsidR="00A2171B" w:rsidRPr="005930EE" w:rsidRDefault="00A2171B" w:rsidP="00765E2A">
            <w:pPr>
              <w:spacing w:after="0" w:line="240" w:lineRule="auto"/>
              <w:ind w:firstLine="273"/>
              <w:jc w:val="both"/>
              <w:rPr>
                <w:rFonts w:ascii="Times New Roman" w:hAnsi="Times New Roman" w:cs="Times New Roman"/>
                <w:sz w:val="24"/>
                <w:szCs w:val="24"/>
              </w:rPr>
            </w:pPr>
            <w:r w:rsidRPr="005930EE">
              <w:rPr>
                <w:rFonts w:ascii="Times New Roman" w:hAnsi="Times New Roman" w:cs="Times New Roman"/>
                <w:sz w:val="24"/>
                <w:szCs w:val="24"/>
              </w:rPr>
              <w:t>Закупівля здійснюється за цінами, які не можуть перевищувати граничних рівнів цін (надбавок), встановлених законодавством України.</w:t>
            </w:r>
          </w:p>
        </w:tc>
      </w:tr>
      <w:tr w:rsidR="00A2171B" w:rsidRPr="005930EE">
        <w:trPr>
          <w:jc w:val="center"/>
        </w:trPr>
        <w:tc>
          <w:tcPr>
            <w:tcW w:w="2520" w:type="dxa"/>
            <w:gridSpan w:val="2"/>
          </w:tcPr>
          <w:p w:rsidR="00A2171B" w:rsidRPr="005930EE" w:rsidRDefault="00A2171B" w:rsidP="00D27E10">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lastRenderedPageBreak/>
              <w:t>7. Інформація про мову (мови), якою (якими) повинні бути складені пропозиції конкурсних торгів.</w:t>
            </w:r>
          </w:p>
        </w:tc>
        <w:tc>
          <w:tcPr>
            <w:tcW w:w="7783" w:type="dxa"/>
          </w:tcPr>
          <w:p w:rsidR="00A2171B" w:rsidRPr="005930EE" w:rsidRDefault="00A2171B" w:rsidP="00E007BD">
            <w:pPr>
              <w:spacing w:after="0" w:line="240" w:lineRule="auto"/>
              <w:ind w:firstLine="273"/>
              <w:jc w:val="both"/>
              <w:rPr>
                <w:rFonts w:ascii="Times New Roman" w:hAnsi="Times New Roman" w:cs="Times New Roman"/>
                <w:sz w:val="24"/>
                <w:szCs w:val="24"/>
              </w:rPr>
            </w:pPr>
            <w:r w:rsidRPr="005930EE">
              <w:rPr>
                <w:rFonts w:ascii="Times New Roman" w:hAnsi="Times New Roman" w:cs="Times New Roman"/>
                <w:sz w:val="24"/>
                <w:szCs w:val="24"/>
              </w:rPr>
              <w:t xml:space="preserve"> Пропозиції конкурсних торгів повинні бути складені українською мовою.  </w:t>
            </w:r>
          </w:p>
          <w:p w:rsidR="00A2171B" w:rsidRPr="005930EE" w:rsidRDefault="00A2171B" w:rsidP="00E007BD">
            <w:pPr>
              <w:pStyle w:val="HTML"/>
              <w:ind w:firstLine="273"/>
              <w:jc w:val="both"/>
              <w:rPr>
                <w:rFonts w:ascii="Times New Roman" w:hAnsi="Times New Roman" w:cs="Times New Roman"/>
                <w:sz w:val="24"/>
                <w:szCs w:val="24"/>
                <w:lang w:val="uk-UA"/>
              </w:rPr>
            </w:pPr>
            <w:r w:rsidRPr="005930EE">
              <w:rPr>
                <w:rFonts w:ascii="Times New Roman" w:hAnsi="Times New Roman" w:cs="Times New Roman"/>
                <w:sz w:val="24"/>
                <w:szCs w:val="24"/>
                <w:lang w:val="uk-UA"/>
              </w:rPr>
              <w:t xml:space="preserve">Якщо учасник торгів не є резидентом України, він може подавати свою  пропозицію конкурсних торгів іноземною мовою та надати переклад українською мовою, завірений підписом уповноваженої особи учасника торгів та печаткою (за наявністю). </w:t>
            </w:r>
          </w:p>
          <w:p w:rsidR="00A2171B" w:rsidRPr="005930EE" w:rsidRDefault="00A2171B" w:rsidP="0060344A">
            <w:pPr>
              <w:spacing w:after="0" w:line="240" w:lineRule="auto"/>
              <w:ind w:firstLine="273"/>
              <w:jc w:val="both"/>
              <w:rPr>
                <w:rFonts w:ascii="Times New Roman" w:hAnsi="Times New Roman" w:cs="Times New Roman"/>
                <w:sz w:val="24"/>
                <w:szCs w:val="24"/>
              </w:rPr>
            </w:pPr>
            <w:r w:rsidRPr="005930EE">
              <w:rPr>
                <w:rFonts w:ascii="Times New Roman" w:hAnsi="Times New Roman" w:cs="Times New Roman"/>
                <w:sz w:val="24"/>
                <w:szCs w:val="24"/>
              </w:rPr>
              <w:t xml:space="preserve">Тексти повинні бути автентичними, визначальним є текст, </w:t>
            </w:r>
            <w:r w:rsidRPr="005930EE">
              <w:rPr>
                <w:rFonts w:ascii="Times New Roman" w:hAnsi="Times New Roman" w:cs="Times New Roman"/>
                <w:sz w:val="24"/>
                <w:szCs w:val="24"/>
              </w:rPr>
              <w:br/>
              <w:t>викладений українською мовою.</w:t>
            </w:r>
          </w:p>
        </w:tc>
      </w:tr>
      <w:tr w:rsidR="00A2171B" w:rsidRPr="005930EE">
        <w:trPr>
          <w:jc w:val="center"/>
        </w:trPr>
        <w:tc>
          <w:tcPr>
            <w:tcW w:w="10303" w:type="dxa"/>
            <w:gridSpan w:val="3"/>
          </w:tcPr>
          <w:p w:rsidR="00A2171B" w:rsidRPr="005930EE" w:rsidRDefault="00A2171B" w:rsidP="00A90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930EE">
              <w:rPr>
                <w:rFonts w:ascii="Times New Roman" w:hAnsi="Times New Roman" w:cs="Times New Roman"/>
                <w:b/>
                <w:bCs/>
                <w:sz w:val="24"/>
                <w:szCs w:val="24"/>
              </w:rPr>
              <w:t>2. Порядок внесення змін та надання роз'яснень до документації</w:t>
            </w:r>
          </w:p>
          <w:p w:rsidR="00A2171B" w:rsidRPr="005930EE" w:rsidRDefault="00A2171B" w:rsidP="00A90D7E">
            <w:pPr>
              <w:spacing w:after="0" w:line="240" w:lineRule="auto"/>
              <w:jc w:val="center"/>
              <w:rPr>
                <w:rFonts w:ascii="Times New Roman" w:hAnsi="Times New Roman" w:cs="Times New Roman"/>
                <w:sz w:val="24"/>
                <w:szCs w:val="24"/>
              </w:rPr>
            </w:pPr>
            <w:bookmarkStart w:id="0" w:name="BM111"/>
            <w:bookmarkEnd w:id="0"/>
            <w:r w:rsidRPr="005930EE">
              <w:rPr>
                <w:rFonts w:ascii="Times New Roman" w:hAnsi="Times New Roman" w:cs="Times New Roman"/>
                <w:b/>
                <w:bCs/>
                <w:sz w:val="24"/>
                <w:szCs w:val="24"/>
              </w:rPr>
              <w:t>конкурсних торгів</w:t>
            </w:r>
          </w:p>
        </w:tc>
      </w:tr>
      <w:tr w:rsidR="00A2171B" w:rsidRPr="005930EE">
        <w:trPr>
          <w:jc w:val="center"/>
        </w:trPr>
        <w:tc>
          <w:tcPr>
            <w:tcW w:w="2520" w:type="dxa"/>
            <w:gridSpan w:val="2"/>
          </w:tcPr>
          <w:p w:rsidR="00A2171B" w:rsidRPr="005930EE" w:rsidRDefault="00A2171B" w:rsidP="00D27E10">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1. Процедура надання роз'яснень щодо документації конкурсних торгів</w:t>
            </w:r>
          </w:p>
        </w:tc>
        <w:tc>
          <w:tcPr>
            <w:tcW w:w="7783" w:type="dxa"/>
          </w:tcPr>
          <w:p w:rsidR="00A2171B" w:rsidRPr="00D16F85" w:rsidRDefault="00A2171B" w:rsidP="006F23B0">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 xml:space="preserve">     </w:t>
            </w:r>
            <w:r w:rsidR="00F55F72" w:rsidRPr="00D16F85">
              <w:rPr>
                <w:rFonts w:ascii="Times New Roman" w:hAnsi="Times New Roman" w:cs="Times New Roman"/>
                <w:sz w:val="24"/>
                <w:szCs w:val="24"/>
              </w:rPr>
              <w:t xml:space="preserve">Фізична/юридична  особа має право не пізніше ніж за </w:t>
            </w:r>
            <w:r w:rsidR="00F55F72" w:rsidRPr="00D16F85">
              <w:rPr>
                <w:rFonts w:ascii="Times New Roman" w:hAnsi="Times New Roman" w:cs="Times New Roman"/>
                <w:sz w:val="24"/>
                <w:szCs w:val="24"/>
              </w:rPr>
              <w:br/>
              <w:t>10 днів до закінчення строку подання пропозицій конкурсних торгів звернутися до замовника за роз</w:t>
            </w:r>
            <w:r w:rsidR="00F55F72" w:rsidRPr="00D16F85">
              <w:rPr>
                <w:rFonts w:ascii="Times New Roman" w:hAnsi="Times New Roman" w:cs="Times New Roman" w:hint="eastAsia"/>
                <w:sz w:val="24"/>
                <w:szCs w:val="24"/>
              </w:rPr>
              <w:t>’</w:t>
            </w:r>
            <w:r w:rsidR="00F55F72" w:rsidRPr="00D16F85">
              <w:rPr>
                <w:rFonts w:ascii="Times New Roman" w:hAnsi="Times New Roman" w:cs="Times New Roman"/>
                <w:sz w:val="24"/>
                <w:szCs w:val="24"/>
              </w:rPr>
              <w:t>ясненнями щодо документації конкурсних торгів.</w:t>
            </w:r>
            <w:r w:rsidRPr="00D16F85">
              <w:rPr>
                <w:rFonts w:ascii="Times New Roman" w:hAnsi="Times New Roman" w:cs="Times New Roman"/>
                <w:sz w:val="24"/>
                <w:szCs w:val="24"/>
              </w:rPr>
              <w:t xml:space="preserve"> </w:t>
            </w:r>
          </w:p>
          <w:p w:rsidR="00A2171B" w:rsidRPr="00D16F85" w:rsidRDefault="00F55F72" w:rsidP="00055F4B">
            <w:pPr>
              <w:spacing w:after="0" w:line="240" w:lineRule="auto"/>
              <w:ind w:firstLine="273"/>
              <w:jc w:val="both"/>
              <w:rPr>
                <w:rFonts w:ascii="Times New Roman" w:hAnsi="Times New Roman" w:cs="Times New Roman"/>
                <w:sz w:val="24"/>
                <w:szCs w:val="24"/>
              </w:rPr>
            </w:pPr>
            <w:r w:rsidRPr="00D16F85">
              <w:rPr>
                <w:rFonts w:ascii="Times New Roman" w:hAnsi="Times New Roman" w:cs="Times New Roman"/>
                <w:sz w:val="24"/>
                <w:szCs w:val="24"/>
              </w:rPr>
              <w:t>Замовник повинен надати роз</w:t>
            </w:r>
            <w:r w:rsidRPr="00D16F85">
              <w:rPr>
                <w:rFonts w:ascii="Times New Roman" w:hAnsi="Times New Roman" w:cs="Times New Roman" w:hint="eastAsia"/>
                <w:sz w:val="24"/>
                <w:szCs w:val="24"/>
              </w:rPr>
              <w:t>’</w:t>
            </w:r>
            <w:r w:rsidRPr="00D16F85">
              <w:rPr>
                <w:rFonts w:ascii="Times New Roman" w:hAnsi="Times New Roman" w:cs="Times New Roman"/>
                <w:sz w:val="24"/>
                <w:szCs w:val="24"/>
              </w:rPr>
              <w:t xml:space="preserve">яснення на звернення протягом трьох днів з дня його отримання та оприлюднити його на </w:t>
            </w:r>
            <w:proofErr w:type="spellStart"/>
            <w:r w:rsidRPr="00D16F85">
              <w:rPr>
                <w:rFonts w:ascii="Times New Roman" w:hAnsi="Times New Roman" w:cs="Times New Roman"/>
                <w:sz w:val="24"/>
                <w:szCs w:val="24"/>
              </w:rPr>
              <w:t>веб-порталі</w:t>
            </w:r>
            <w:proofErr w:type="spellEnd"/>
            <w:r w:rsidRPr="00D16F85">
              <w:rPr>
                <w:rFonts w:ascii="Times New Roman" w:hAnsi="Times New Roman" w:cs="Times New Roman"/>
                <w:sz w:val="24"/>
                <w:szCs w:val="24"/>
              </w:rPr>
              <w:t xml:space="preserve"> Уповноваженого органу відповідно до статті 10 Закону.</w:t>
            </w:r>
            <w:r w:rsidR="00A2171B" w:rsidRPr="00D16F85">
              <w:rPr>
                <w:rFonts w:ascii="Times New Roman" w:hAnsi="Times New Roman" w:cs="Times New Roman"/>
                <w:sz w:val="24"/>
                <w:szCs w:val="24"/>
              </w:rPr>
              <w:t xml:space="preserve"> </w:t>
            </w:r>
          </w:p>
          <w:p w:rsidR="00A2171B" w:rsidRPr="00D16F85" w:rsidRDefault="00F55F72" w:rsidP="00055F4B">
            <w:pPr>
              <w:spacing w:after="0" w:line="240" w:lineRule="auto"/>
              <w:ind w:firstLine="273"/>
              <w:jc w:val="both"/>
              <w:rPr>
                <w:rFonts w:ascii="Times New Roman" w:hAnsi="Times New Roman" w:cs="Times New Roman"/>
                <w:sz w:val="24"/>
                <w:szCs w:val="24"/>
              </w:rPr>
            </w:pPr>
            <w:r w:rsidRPr="00D16F85">
              <w:rPr>
                <w:rFonts w:ascii="Times New Roman" w:hAnsi="Times New Roman" w:cs="Times New Roman"/>
                <w:sz w:val="24"/>
                <w:szCs w:val="24"/>
              </w:rPr>
              <w:t xml:space="preserve">Замовник має право з власної ініціативи чи за результатами звернень внести зміни до документації конкурсних торгів, продовживши строк подання та розкриття пропозицій конкурсних торгів не менше ніж на сім днів, та повідомити письмово протягом одного робочого дня з дня прийняття рішення про внесення зазначених змін усіх осіб, яким було видано документацію конкурсних торгів. </w:t>
            </w:r>
            <w:r w:rsidR="00A2171B" w:rsidRPr="00D16F85">
              <w:rPr>
                <w:rFonts w:ascii="Times New Roman" w:hAnsi="Times New Roman" w:cs="Times New Roman"/>
                <w:sz w:val="24"/>
                <w:szCs w:val="24"/>
              </w:rPr>
              <w:t xml:space="preserve"> </w:t>
            </w:r>
          </w:p>
          <w:p w:rsidR="000A702D" w:rsidRPr="000A702D" w:rsidRDefault="00A2171B" w:rsidP="000A702D">
            <w:pPr>
              <w:spacing w:after="0" w:line="240" w:lineRule="auto"/>
              <w:ind w:firstLine="273"/>
              <w:jc w:val="both"/>
              <w:rPr>
                <w:rFonts w:ascii="Times New Roman" w:hAnsi="Times New Roman" w:cs="Times New Roman"/>
                <w:sz w:val="24"/>
                <w:szCs w:val="24"/>
              </w:rPr>
            </w:pPr>
            <w:r w:rsidRPr="00D16F85">
              <w:rPr>
                <w:rFonts w:ascii="Times New Roman" w:hAnsi="Times New Roman" w:cs="Times New Roman"/>
                <w:sz w:val="24"/>
                <w:szCs w:val="24"/>
              </w:rPr>
              <w:t xml:space="preserve">       </w:t>
            </w:r>
            <w:r w:rsidR="006F23B0" w:rsidRPr="00D16F85">
              <w:rPr>
                <w:rFonts w:ascii="Times New Roman" w:hAnsi="Times New Roman" w:cs="Times New Roman"/>
                <w:sz w:val="24"/>
                <w:szCs w:val="24"/>
              </w:rPr>
              <w:t>У разі несвоєчасного подання замовником роз</w:t>
            </w:r>
            <w:r w:rsidR="006F23B0" w:rsidRPr="00D16F85">
              <w:rPr>
                <w:rFonts w:ascii="Times New Roman" w:hAnsi="Times New Roman" w:cs="Times New Roman" w:hint="eastAsia"/>
                <w:sz w:val="24"/>
                <w:szCs w:val="24"/>
              </w:rPr>
              <w:t>’</w:t>
            </w:r>
            <w:r w:rsidR="006F23B0" w:rsidRPr="00D16F85">
              <w:rPr>
                <w:rFonts w:ascii="Times New Roman" w:hAnsi="Times New Roman" w:cs="Times New Roman"/>
                <w:sz w:val="24"/>
                <w:szCs w:val="24"/>
              </w:rPr>
              <w:t>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менше як на сім днів та повідомити про це всіх осіб, яким було видано документацію конкурсних торгів.</w:t>
            </w:r>
            <w:r w:rsidR="000A702D" w:rsidRPr="00D16F85">
              <w:rPr>
                <w:rFonts w:ascii="Times New Roman" w:hAnsi="Times New Roman" w:cs="Times New Roman"/>
                <w:sz w:val="24"/>
                <w:szCs w:val="24"/>
              </w:rPr>
              <w:t xml:space="preserve"> Зазначена інформація оприлюднюється замовником відповідно до статті 10 Закону.</w:t>
            </w:r>
            <w:r w:rsidR="000A702D" w:rsidRPr="000A702D">
              <w:rPr>
                <w:rFonts w:ascii="Times New Roman" w:hAnsi="Times New Roman" w:cs="Times New Roman"/>
                <w:sz w:val="24"/>
                <w:szCs w:val="24"/>
              </w:rPr>
              <w:t xml:space="preserve"> </w:t>
            </w:r>
          </w:p>
          <w:p w:rsidR="00A2171B" w:rsidRPr="005930EE" w:rsidRDefault="00A2171B" w:rsidP="000A702D">
            <w:pPr>
              <w:spacing w:after="0" w:line="240" w:lineRule="auto"/>
              <w:ind w:firstLine="256"/>
              <w:jc w:val="both"/>
              <w:rPr>
                <w:rFonts w:ascii="Times New Roman" w:hAnsi="Times New Roman" w:cs="Times New Roman"/>
                <w:sz w:val="24"/>
                <w:szCs w:val="24"/>
              </w:rPr>
            </w:pPr>
            <w:r w:rsidRPr="001D39B6">
              <w:rPr>
                <w:rFonts w:ascii="Times New Roman" w:hAnsi="Times New Roman" w:cs="Times New Roman"/>
                <w:sz w:val="24"/>
                <w:szCs w:val="24"/>
              </w:rPr>
              <w:t xml:space="preserve">Відсутність будь-яких запитань або уточнень стосовно змісту та </w:t>
            </w:r>
            <w:r w:rsidR="000A702D" w:rsidRPr="001D39B6">
              <w:rPr>
                <w:rFonts w:ascii="Times New Roman" w:hAnsi="Times New Roman" w:cs="Times New Roman"/>
                <w:sz w:val="24"/>
                <w:szCs w:val="24"/>
              </w:rPr>
              <w:t xml:space="preserve">вимог, </w:t>
            </w:r>
            <w:r w:rsidRPr="001D39B6">
              <w:rPr>
                <w:rFonts w:ascii="Times New Roman" w:hAnsi="Times New Roman" w:cs="Times New Roman"/>
                <w:sz w:val="24"/>
                <w:szCs w:val="24"/>
              </w:rPr>
              <w:t xml:space="preserve">викладення  </w:t>
            </w:r>
            <w:r w:rsidR="000A702D" w:rsidRPr="001D39B6">
              <w:rPr>
                <w:rFonts w:ascii="Times New Roman" w:hAnsi="Times New Roman" w:cs="Times New Roman"/>
                <w:sz w:val="24"/>
                <w:szCs w:val="24"/>
              </w:rPr>
              <w:t xml:space="preserve">у цій </w:t>
            </w:r>
            <w:r w:rsidRPr="001D39B6">
              <w:rPr>
                <w:rFonts w:ascii="Times New Roman" w:hAnsi="Times New Roman" w:cs="Times New Roman"/>
                <w:sz w:val="24"/>
                <w:szCs w:val="24"/>
              </w:rPr>
              <w:t>документації</w:t>
            </w:r>
            <w:r w:rsidR="000A702D" w:rsidRPr="001D39B6">
              <w:rPr>
                <w:rFonts w:ascii="Times New Roman" w:hAnsi="Times New Roman" w:cs="Times New Roman"/>
                <w:sz w:val="24"/>
                <w:szCs w:val="24"/>
              </w:rPr>
              <w:t>,</w:t>
            </w:r>
            <w:r w:rsidRPr="001D39B6">
              <w:rPr>
                <w:rFonts w:ascii="Times New Roman" w:hAnsi="Times New Roman" w:cs="Times New Roman"/>
                <w:sz w:val="24"/>
                <w:szCs w:val="24"/>
              </w:rPr>
              <w:t xml:space="preserve"> з боку учасників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w:t>
            </w:r>
            <w:r w:rsidRPr="001D39B6">
              <w:rPr>
                <w:rFonts w:ascii="Times New Roman" w:hAnsi="Times New Roman" w:cs="Times New Roman"/>
                <w:sz w:val="24"/>
                <w:szCs w:val="24"/>
              </w:rPr>
              <w:lastRenderedPageBreak/>
              <w:t>при підготовці цієї закупівлі.</w:t>
            </w:r>
          </w:p>
        </w:tc>
      </w:tr>
      <w:tr w:rsidR="00A2171B" w:rsidRPr="005930EE">
        <w:trPr>
          <w:jc w:val="center"/>
        </w:trPr>
        <w:tc>
          <w:tcPr>
            <w:tcW w:w="2520" w:type="dxa"/>
            <w:gridSpan w:val="2"/>
          </w:tcPr>
          <w:p w:rsidR="00A2171B" w:rsidRPr="005930EE" w:rsidRDefault="00A2171B" w:rsidP="00E37D33">
            <w:pPr>
              <w:spacing w:after="0" w:line="240" w:lineRule="auto"/>
              <w:rPr>
                <w:rFonts w:ascii="Times New Roman" w:hAnsi="Times New Roman" w:cs="Times New Roman"/>
                <w:sz w:val="24"/>
                <w:szCs w:val="24"/>
              </w:rPr>
            </w:pPr>
            <w:r w:rsidRPr="005930EE">
              <w:rPr>
                <w:rFonts w:ascii="Times New Roman" w:hAnsi="Times New Roman" w:cs="Times New Roman"/>
                <w:sz w:val="24"/>
                <w:szCs w:val="24"/>
              </w:rPr>
              <w:lastRenderedPageBreak/>
              <w:t>2. Порядок проведення зборів з метою роз'яснення запитів щодо документації конкурсних торгів</w:t>
            </w:r>
          </w:p>
        </w:tc>
        <w:tc>
          <w:tcPr>
            <w:tcW w:w="7783" w:type="dxa"/>
          </w:tcPr>
          <w:p w:rsidR="000A702D" w:rsidRPr="00D83763" w:rsidRDefault="000A702D" w:rsidP="00D83763">
            <w:pPr>
              <w:pStyle w:val="af8"/>
              <w:spacing w:before="0" w:beforeAutospacing="0" w:after="120" w:afterAutospacing="0"/>
              <w:ind w:firstLine="709"/>
              <w:jc w:val="both"/>
              <w:rPr>
                <w:rFonts w:ascii="Times New Roman" w:cs="Times New Roman"/>
                <w:highlight w:val="green"/>
              </w:rPr>
            </w:pPr>
            <w:r w:rsidRPr="001D39B6">
              <w:rPr>
                <w:rFonts w:ascii="Times New Roman" w:eastAsia="Times New Roman" w:cs="Times New Roman"/>
              </w:rPr>
              <w:t>У разі проведення зборів з метою роз</w:t>
            </w:r>
            <w:r w:rsidRPr="001D39B6">
              <w:rPr>
                <w:rFonts w:ascii="Times New Roman" w:eastAsia="Times New Roman" w:cs="Times New Roman" w:hint="eastAsia"/>
              </w:rPr>
              <w:t>’</w:t>
            </w:r>
            <w:r w:rsidRPr="001D39B6">
              <w:rPr>
                <w:rFonts w:ascii="Times New Roman" w:eastAsia="Times New Roman" w:cs="Times New Roman"/>
              </w:rPr>
              <w:t>яснення будь-яких звернень щодо документації конкурсних торгів замовник повинен забезпечити ведення протоколу таких зборів з викладенням у ньому всіх роз</w:t>
            </w:r>
            <w:r w:rsidRPr="001D39B6">
              <w:rPr>
                <w:rFonts w:ascii="Times New Roman" w:eastAsia="Times New Roman" w:cs="Times New Roman" w:hint="eastAsia"/>
              </w:rPr>
              <w:t>’</w:t>
            </w:r>
            <w:r w:rsidRPr="001D39B6">
              <w:rPr>
                <w:rFonts w:ascii="Times New Roman" w:eastAsia="Times New Roman" w:cs="Times New Roman"/>
              </w:rPr>
              <w:t xml:space="preserve">яснень щодо звернень і оприлюднити його на </w:t>
            </w:r>
            <w:proofErr w:type="spellStart"/>
            <w:r w:rsidRPr="001D39B6">
              <w:rPr>
                <w:rFonts w:ascii="Times New Roman" w:eastAsia="Times New Roman" w:cs="Times New Roman"/>
              </w:rPr>
              <w:t>веб-порталі</w:t>
            </w:r>
            <w:proofErr w:type="spellEnd"/>
            <w:r w:rsidRPr="001D39B6">
              <w:rPr>
                <w:rFonts w:ascii="Times New Roman" w:eastAsia="Times New Roman" w:cs="Times New Roman"/>
              </w:rPr>
              <w:t xml:space="preserve"> Уповноваженого органу відповідно до  статті 10 </w:t>
            </w:r>
            <w:r w:rsidR="00D83763" w:rsidRPr="001D39B6">
              <w:rPr>
                <w:rFonts w:ascii="Times New Roman" w:eastAsia="Times New Roman" w:cs="Times New Roman"/>
              </w:rPr>
              <w:t>З</w:t>
            </w:r>
            <w:r w:rsidRPr="001D39B6">
              <w:rPr>
                <w:rFonts w:ascii="Times New Roman" w:eastAsia="Times New Roman" w:cs="Times New Roman"/>
              </w:rPr>
              <w:t xml:space="preserve">акону. </w:t>
            </w:r>
          </w:p>
        </w:tc>
      </w:tr>
      <w:tr w:rsidR="00A2171B" w:rsidRPr="005930EE">
        <w:trPr>
          <w:jc w:val="center"/>
        </w:trPr>
        <w:tc>
          <w:tcPr>
            <w:tcW w:w="10303" w:type="dxa"/>
            <w:gridSpan w:val="3"/>
          </w:tcPr>
          <w:p w:rsidR="00A2171B" w:rsidRPr="005930EE" w:rsidRDefault="00A2171B" w:rsidP="00A90D7E">
            <w:pPr>
              <w:spacing w:after="0" w:line="240" w:lineRule="auto"/>
              <w:jc w:val="center"/>
              <w:rPr>
                <w:rFonts w:ascii="Times New Roman" w:hAnsi="Times New Roman" w:cs="Times New Roman"/>
                <w:b/>
                <w:bCs/>
                <w:sz w:val="24"/>
                <w:szCs w:val="24"/>
              </w:rPr>
            </w:pPr>
            <w:r w:rsidRPr="005930EE">
              <w:rPr>
                <w:rFonts w:ascii="Times New Roman" w:hAnsi="Times New Roman" w:cs="Times New Roman"/>
                <w:b/>
                <w:bCs/>
                <w:sz w:val="24"/>
                <w:szCs w:val="24"/>
              </w:rPr>
              <w:t>3. Підготовка пропозицій конкурсних торгів</w:t>
            </w:r>
          </w:p>
        </w:tc>
      </w:tr>
      <w:tr w:rsidR="00A2171B" w:rsidRPr="005930EE">
        <w:trPr>
          <w:jc w:val="center"/>
        </w:trPr>
        <w:tc>
          <w:tcPr>
            <w:tcW w:w="2520" w:type="dxa"/>
            <w:gridSpan w:val="2"/>
          </w:tcPr>
          <w:p w:rsidR="00A2171B" w:rsidRPr="005930EE" w:rsidRDefault="00A2171B" w:rsidP="00E37D33">
            <w:pPr>
              <w:spacing w:after="0" w:line="240" w:lineRule="auto"/>
              <w:rPr>
                <w:rFonts w:ascii="Times New Roman" w:hAnsi="Times New Roman" w:cs="Times New Roman"/>
                <w:sz w:val="24"/>
                <w:szCs w:val="24"/>
              </w:rPr>
            </w:pPr>
            <w:r w:rsidRPr="005930EE">
              <w:rPr>
                <w:rFonts w:ascii="Times New Roman" w:hAnsi="Times New Roman" w:cs="Times New Roman"/>
                <w:sz w:val="24"/>
                <w:szCs w:val="24"/>
              </w:rPr>
              <w:t>1. Оформлення пропозиції конкурсних торгів</w:t>
            </w:r>
          </w:p>
          <w:p w:rsidR="00A2171B" w:rsidRPr="005930EE" w:rsidRDefault="00A2171B" w:rsidP="00E37D33">
            <w:pPr>
              <w:spacing w:after="0" w:line="240" w:lineRule="auto"/>
              <w:rPr>
                <w:rFonts w:ascii="Times New Roman" w:hAnsi="Times New Roman" w:cs="Times New Roman"/>
                <w:sz w:val="24"/>
                <w:szCs w:val="24"/>
              </w:rPr>
            </w:pPr>
            <w:r w:rsidRPr="005930EE">
              <w:rPr>
                <w:rFonts w:ascii="Times New Roman" w:hAnsi="Times New Roman" w:cs="Times New Roman"/>
                <w:sz w:val="24"/>
                <w:szCs w:val="24"/>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tc>
        <w:tc>
          <w:tcPr>
            <w:tcW w:w="7783" w:type="dxa"/>
          </w:tcPr>
          <w:p w:rsidR="00E6510E" w:rsidRPr="001D39B6" w:rsidRDefault="00E6510E" w:rsidP="00055F4B">
            <w:pPr>
              <w:spacing w:after="0" w:line="240" w:lineRule="auto"/>
              <w:ind w:firstLine="453"/>
              <w:jc w:val="both"/>
              <w:rPr>
                <w:rFonts w:ascii="Times New Roman" w:hAnsi="Times New Roman" w:cs="Times New Roman"/>
                <w:sz w:val="24"/>
                <w:szCs w:val="24"/>
              </w:rPr>
            </w:pPr>
            <w:r w:rsidRPr="001D39B6">
              <w:rPr>
                <w:rFonts w:ascii="Times New Roman" w:hAnsi="Times New Roman" w:cs="Times New Roman"/>
                <w:sz w:val="24"/>
                <w:szCs w:val="24"/>
              </w:rPr>
              <w:t>Пропозиція конкурсних торгів подається у письмовій формі за підписом уповноваженої посадової особи учасника, прошита, пронумерована та скріплена печаткою* в запечатаному конверті.</w:t>
            </w:r>
          </w:p>
          <w:p w:rsidR="00A2171B" w:rsidRPr="001D39B6" w:rsidRDefault="00A2171B" w:rsidP="00883C47">
            <w:pPr>
              <w:spacing w:after="0" w:line="240" w:lineRule="auto"/>
              <w:ind w:firstLine="453"/>
              <w:jc w:val="both"/>
              <w:rPr>
                <w:rFonts w:ascii="Times New Roman" w:hAnsi="Times New Roman" w:cs="Times New Roman"/>
                <w:sz w:val="24"/>
                <w:szCs w:val="24"/>
              </w:rPr>
            </w:pPr>
            <w:r w:rsidRPr="001D39B6">
              <w:rPr>
                <w:rFonts w:ascii="Times New Roman" w:hAnsi="Times New Roman" w:cs="Times New Roman"/>
                <w:sz w:val="24"/>
                <w:szCs w:val="24"/>
              </w:rPr>
              <w:t xml:space="preserve">Кожен учасник має право подати тільки одну пропозицію конкурсних торгів.   </w:t>
            </w:r>
          </w:p>
          <w:p w:rsidR="00A2171B" w:rsidRPr="001D39B6" w:rsidRDefault="00A2171B" w:rsidP="00055F4B">
            <w:pPr>
              <w:spacing w:after="0" w:line="240" w:lineRule="auto"/>
              <w:ind w:firstLine="453"/>
              <w:jc w:val="both"/>
              <w:rPr>
                <w:rFonts w:ascii="Times New Roman" w:hAnsi="Times New Roman" w:cs="Times New Roman"/>
                <w:sz w:val="24"/>
                <w:szCs w:val="24"/>
              </w:rPr>
            </w:pPr>
            <w:r w:rsidRPr="001D39B6">
              <w:rPr>
                <w:rFonts w:ascii="Times New Roman" w:hAnsi="Times New Roman" w:cs="Times New Roman"/>
                <w:sz w:val="24"/>
                <w:szCs w:val="24"/>
              </w:rPr>
              <w:t>Усі аркуші пропозиції конкурсних торгів учасника процедури закупівлі повинні бути пронумеровані та містити підпис уповноваженої посадової особи учасника процедури закупівлі, а також відбитки печатки*. Повноваження щодо підпису документів пропозиції конкурсних торгів учасника процедури закупівлі підтверджується випискою з протоколу засідання засновників або наказом про призначення або довіреністю/дорученням або іншим документом, що підтверджує повноваження посадової особи учасника на підписання цих документів.</w:t>
            </w:r>
          </w:p>
          <w:p w:rsidR="00A2171B" w:rsidRPr="005930EE" w:rsidRDefault="00A2171B" w:rsidP="00055F4B">
            <w:pPr>
              <w:spacing w:after="0" w:line="240" w:lineRule="auto"/>
              <w:ind w:firstLine="453"/>
              <w:jc w:val="both"/>
              <w:rPr>
                <w:rFonts w:ascii="Times New Roman" w:hAnsi="Times New Roman" w:cs="Times New Roman"/>
                <w:sz w:val="24"/>
                <w:szCs w:val="24"/>
              </w:rPr>
            </w:pPr>
            <w:r w:rsidRPr="001D39B6">
              <w:rPr>
                <w:rFonts w:ascii="Times New Roman" w:hAnsi="Times New Roman" w:cs="Times New Roman"/>
                <w:sz w:val="24"/>
                <w:szCs w:val="24"/>
              </w:rPr>
              <w:t>Пропозиція конкурсних</w:t>
            </w:r>
            <w:r w:rsidRPr="005930EE">
              <w:rPr>
                <w:rFonts w:ascii="Times New Roman" w:hAnsi="Times New Roman" w:cs="Times New Roman"/>
                <w:sz w:val="24"/>
                <w:szCs w:val="24"/>
              </w:rPr>
              <w:t xml:space="preserve"> торгів запечатується у одному конверті, який у місцях склеювання повинен містити відбитки печатки учасника процедури закупівлі*. Сама пропозиція складається з комерційної та технічної частин, які також окремо запечатуються у конвертах з відповідними назвами і у місцях склеювання повинні містити відбитки печатки учасника процедури закупівлі* та підпис уповноваженої особи.</w:t>
            </w:r>
          </w:p>
          <w:p w:rsidR="00A2171B" w:rsidRPr="005930EE" w:rsidRDefault="00A2171B" w:rsidP="00055F4B">
            <w:pPr>
              <w:spacing w:after="0" w:line="240" w:lineRule="auto"/>
              <w:ind w:firstLine="453"/>
              <w:jc w:val="both"/>
              <w:rPr>
                <w:rFonts w:ascii="Times New Roman" w:hAnsi="Times New Roman" w:cs="Times New Roman"/>
                <w:sz w:val="24"/>
                <w:szCs w:val="24"/>
              </w:rPr>
            </w:pPr>
            <w:r w:rsidRPr="005930EE">
              <w:rPr>
                <w:rFonts w:ascii="Times New Roman" w:hAnsi="Times New Roman" w:cs="Times New Roman"/>
                <w:b/>
                <w:bCs/>
                <w:sz w:val="24"/>
                <w:szCs w:val="24"/>
              </w:rPr>
              <w:t>На конверті повинно бути зазначено:</w:t>
            </w:r>
            <w:r w:rsidRPr="005930EE">
              <w:rPr>
                <w:rFonts w:ascii="Times New Roman" w:hAnsi="Times New Roman" w:cs="Times New Roman"/>
                <w:sz w:val="24"/>
                <w:szCs w:val="24"/>
              </w:rPr>
              <w:t xml:space="preserve"> повне найменування і місцезнаходження замовника; назва предмета закупівлі відповідно до оголошення про проведення відкритих торгів; повне найменування (прізвище, ім'я, по батькові) учасника процедури закупівлі, його місцезнаходження (місце проживання), ідентифікаційний код за </w:t>
            </w:r>
            <w:r w:rsidRPr="00CF538A">
              <w:rPr>
                <w:rFonts w:ascii="Times New Roman" w:hAnsi="Times New Roman" w:cs="Times New Roman"/>
                <w:sz w:val="24"/>
                <w:szCs w:val="24"/>
              </w:rPr>
              <w:t>ЄДРПОУ</w:t>
            </w:r>
            <w:r w:rsidRPr="005930EE">
              <w:rPr>
                <w:rFonts w:ascii="Times New Roman" w:hAnsi="Times New Roman" w:cs="Times New Roman"/>
                <w:sz w:val="24"/>
                <w:szCs w:val="24"/>
              </w:rPr>
              <w:t xml:space="preserve"> (ідентифікаційний код), номери контактних телефонів; маркування: "Не відкривати до _________ " (зазначаються дата та час розкриття пропозицій конкурсних торгів)</w:t>
            </w:r>
          </w:p>
          <w:p w:rsidR="00A2171B" w:rsidRPr="005930EE" w:rsidRDefault="00A2171B" w:rsidP="00055F4B">
            <w:pPr>
              <w:pStyle w:val="a5"/>
              <w:spacing w:after="0"/>
              <w:ind w:firstLine="633"/>
              <w:jc w:val="both"/>
              <w:rPr>
                <w:rFonts w:ascii="Times New Roman" w:hAnsi="Times New Roman" w:cs="Times New Roman"/>
                <w:sz w:val="24"/>
                <w:szCs w:val="24"/>
                <w:lang w:val="uk-UA"/>
              </w:rPr>
            </w:pPr>
            <w:r w:rsidRPr="005930EE">
              <w:rPr>
                <w:rFonts w:ascii="Times New Roman" w:hAnsi="Times New Roman" w:cs="Times New Roman"/>
                <w:sz w:val="24"/>
                <w:szCs w:val="24"/>
                <w:lang w:val="uk-UA"/>
              </w:rPr>
              <w:t xml:space="preserve">Якщо конверт, що містить пропозицію конкурсних торгів, не оформлений, не запечатаний чи не промаркований відповідно до вимог цього розділу, такий конверт не приймається і повертається відправнику. </w:t>
            </w:r>
          </w:p>
          <w:p w:rsidR="00A2171B" w:rsidRPr="005930EE" w:rsidRDefault="00A2171B" w:rsidP="00055F4B">
            <w:pPr>
              <w:pStyle w:val="a5"/>
              <w:spacing w:after="0"/>
              <w:ind w:firstLine="633"/>
              <w:jc w:val="both"/>
              <w:rPr>
                <w:rFonts w:ascii="Times New Roman" w:hAnsi="Times New Roman" w:cs="Times New Roman"/>
                <w:sz w:val="24"/>
                <w:szCs w:val="24"/>
                <w:lang w:val="uk-UA"/>
              </w:rPr>
            </w:pPr>
            <w:r w:rsidRPr="005930EE">
              <w:rPr>
                <w:rFonts w:ascii="Times New Roman" w:hAnsi="Times New Roman" w:cs="Times New Roman"/>
                <w:sz w:val="24"/>
                <w:szCs w:val="24"/>
                <w:lang w:val="uk-UA"/>
              </w:rPr>
              <w:t>Усі сторінки пропозиції конкурсних торгів, на яких були зроблені окремі записи або правки, посвідчуються підписом уповноваженої особи Учасника, скріплені надписом «виправленому вірити» та завірені печаткою*.</w:t>
            </w:r>
          </w:p>
          <w:p w:rsidR="00A2171B" w:rsidRPr="005930EE" w:rsidRDefault="00A2171B" w:rsidP="00D27E10">
            <w:pPr>
              <w:pStyle w:val="a5"/>
              <w:spacing w:after="0"/>
              <w:jc w:val="both"/>
              <w:rPr>
                <w:rFonts w:ascii="Times New Roman" w:hAnsi="Times New Roman" w:cs="Times New Roman"/>
                <w:sz w:val="24"/>
                <w:szCs w:val="24"/>
                <w:lang w:val="uk-UA"/>
              </w:rPr>
            </w:pPr>
            <w:r w:rsidRPr="005930EE">
              <w:rPr>
                <w:rFonts w:ascii="Times New Roman" w:hAnsi="Times New Roman" w:cs="Times New Roman"/>
                <w:sz w:val="24"/>
                <w:szCs w:val="24"/>
                <w:lang w:val="uk-UA"/>
              </w:rPr>
              <w:t xml:space="preserve">          До конверта вкладається реєстр всіх наданих документів з приміткою «Копія» або «Оригінал».</w:t>
            </w:r>
          </w:p>
          <w:p w:rsidR="00A2171B" w:rsidRPr="005930EE" w:rsidRDefault="00A2171B" w:rsidP="00055F4B">
            <w:pPr>
              <w:spacing w:after="0" w:line="240" w:lineRule="auto"/>
              <w:ind w:firstLine="633"/>
              <w:jc w:val="both"/>
              <w:rPr>
                <w:rFonts w:ascii="Times New Roman" w:hAnsi="Times New Roman" w:cs="Times New Roman"/>
                <w:sz w:val="24"/>
                <w:szCs w:val="24"/>
              </w:rPr>
            </w:pPr>
            <w:r w:rsidRPr="005930EE">
              <w:rPr>
                <w:rFonts w:ascii="Times New Roman" w:hAnsi="Times New Roman" w:cs="Times New Roman"/>
                <w:sz w:val="24"/>
                <w:szCs w:val="24"/>
              </w:rPr>
              <w:t xml:space="preserve">У випадку, якщо згідно цієї  документації передбачається надання копій, усі копії документів, що входять до складу  пропозиції, повинні бути скріплені надписом </w:t>
            </w:r>
            <w:r w:rsidRPr="005930EE">
              <w:rPr>
                <w:rFonts w:ascii="Times New Roman" w:hAnsi="Times New Roman" w:cs="Times New Roman"/>
                <w:i/>
                <w:iCs/>
                <w:sz w:val="24"/>
                <w:szCs w:val="24"/>
              </w:rPr>
              <w:t xml:space="preserve">«З оригіналом згідно», </w:t>
            </w:r>
            <w:r w:rsidRPr="005930EE">
              <w:rPr>
                <w:rFonts w:ascii="Times New Roman" w:hAnsi="Times New Roman" w:cs="Times New Roman"/>
                <w:sz w:val="24"/>
                <w:szCs w:val="24"/>
              </w:rPr>
              <w:t xml:space="preserve">посвідчені підписом уповноваженої особи учасника та завірені печаткою*. </w:t>
            </w:r>
          </w:p>
          <w:p w:rsidR="00A2171B" w:rsidRPr="005930EE" w:rsidRDefault="00A2171B" w:rsidP="00055F4B">
            <w:pPr>
              <w:spacing w:after="0" w:line="240" w:lineRule="auto"/>
              <w:ind w:firstLine="633"/>
              <w:jc w:val="both"/>
              <w:rPr>
                <w:rFonts w:ascii="Times New Roman" w:hAnsi="Times New Roman" w:cs="Times New Roman"/>
                <w:sz w:val="24"/>
                <w:szCs w:val="24"/>
              </w:rPr>
            </w:pPr>
            <w:r w:rsidRPr="005930EE">
              <w:rPr>
                <w:rFonts w:ascii="Times New Roman" w:hAnsi="Times New Roman" w:cs="Times New Roman"/>
                <w:sz w:val="24"/>
                <w:szCs w:val="24"/>
              </w:rPr>
              <w:t>У випадках, окремо передбачених цією документацією, письмові документи подаються учасниками у вигляді нотаріально посвідченої копії.</w:t>
            </w:r>
          </w:p>
          <w:p w:rsidR="00A2171B" w:rsidRPr="005930EE" w:rsidRDefault="00A2171B" w:rsidP="00BC54B9">
            <w:pPr>
              <w:spacing w:after="0" w:line="240" w:lineRule="auto"/>
              <w:ind w:firstLine="633"/>
              <w:jc w:val="both"/>
              <w:rPr>
                <w:rFonts w:ascii="Times New Roman" w:hAnsi="Times New Roman" w:cs="Times New Roman"/>
                <w:sz w:val="24"/>
                <w:szCs w:val="24"/>
              </w:rPr>
            </w:pPr>
            <w:r w:rsidRPr="005930EE">
              <w:rPr>
                <w:rFonts w:ascii="Times New Roman" w:hAnsi="Times New Roman" w:cs="Times New Roman"/>
                <w:sz w:val="24"/>
                <w:szCs w:val="24"/>
              </w:rPr>
              <w:t xml:space="preserve"> Якщо документацією не передбачено можливості надання копій, учаснику слід надавати оригінал відповідного документу.</w:t>
            </w:r>
          </w:p>
        </w:tc>
      </w:tr>
      <w:tr w:rsidR="00A2171B" w:rsidRPr="005930EE">
        <w:trPr>
          <w:jc w:val="center"/>
        </w:trPr>
        <w:tc>
          <w:tcPr>
            <w:tcW w:w="2520" w:type="dxa"/>
            <w:gridSpan w:val="2"/>
          </w:tcPr>
          <w:p w:rsidR="00A2171B" w:rsidRPr="005930EE" w:rsidRDefault="00A2171B" w:rsidP="008D1C37">
            <w:pPr>
              <w:spacing w:after="0" w:line="240" w:lineRule="auto"/>
              <w:rPr>
                <w:rFonts w:ascii="Times New Roman" w:hAnsi="Times New Roman" w:cs="Times New Roman"/>
                <w:sz w:val="24"/>
                <w:szCs w:val="24"/>
              </w:rPr>
            </w:pPr>
            <w:r w:rsidRPr="005930EE">
              <w:rPr>
                <w:rFonts w:ascii="Times New Roman" w:hAnsi="Times New Roman" w:cs="Times New Roman"/>
                <w:sz w:val="24"/>
                <w:szCs w:val="24"/>
              </w:rPr>
              <w:t xml:space="preserve">2. Зміст пропозиції </w:t>
            </w:r>
            <w:r w:rsidRPr="005930EE">
              <w:rPr>
                <w:rFonts w:ascii="Times New Roman" w:hAnsi="Times New Roman" w:cs="Times New Roman"/>
                <w:sz w:val="24"/>
                <w:szCs w:val="24"/>
              </w:rPr>
              <w:lastRenderedPageBreak/>
              <w:t>конкурсних торгів учасника</w:t>
            </w:r>
          </w:p>
        </w:tc>
        <w:tc>
          <w:tcPr>
            <w:tcW w:w="7783" w:type="dxa"/>
          </w:tcPr>
          <w:p w:rsidR="00A2171B" w:rsidRPr="005930EE" w:rsidRDefault="00A2171B" w:rsidP="00055F4B">
            <w:pPr>
              <w:spacing w:after="0" w:line="240" w:lineRule="auto"/>
              <w:ind w:firstLine="633"/>
              <w:jc w:val="both"/>
              <w:rPr>
                <w:rFonts w:ascii="Times New Roman" w:hAnsi="Times New Roman" w:cs="Times New Roman"/>
                <w:sz w:val="24"/>
                <w:szCs w:val="24"/>
              </w:rPr>
            </w:pPr>
            <w:r w:rsidRPr="005930EE">
              <w:rPr>
                <w:rFonts w:ascii="Times New Roman" w:hAnsi="Times New Roman" w:cs="Times New Roman"/>
                <w:sz w:val="24"/>
                <w:szCs w:val="24"/>
              </w:rPr>
              <w:lastRenderedPageBreak/>
              <w:t xml:space="preserve">Для прийняття участі у торгах учаснику слід підготувати та подати </w:t>
            </w:r>
            <w:r w:rsidRPr="005930EE">
              <w:rPr>
                <w:rFonts w:ascii="Times New Roman" w:hAnsi="Times New Roman" w:cs="Times New Roman"/>
                <w:sz w:val="24"/>
                <w:szCs w:val="24"/>
              </w:rPr>
              <w:lastRenderedPageBreak/>
              <w:t>Замовнику пропозицію, що відповідає  вимогам цієї документації.</w:t>
            </w:r>
          </w:p>
          <w:p w:rsidR="00A2171B" w:rsidRPr="005930EE" w:rsidRDefault="00A2171B" w:rsidP="00D27E10">
            <w:pPr>
              <w:spacing w:after="0" w:line="240" w:lineRule="auto"/>
              <w:jc w:val="both"/>
              <w:rPr>
                <w:rFonts w:ascii="Times New Roman" w:hAnsi="Times New Roman" w:cs="Times New Roman"/>
                <w:b/>
                <w:bCs/>
                <w:sz w:val="24"/>
                <w:szCs w:val="24"/>
              </w:rPr>
            </w:pPr>
            <w:r w:rsidRPr="005930EE">
              <w:rPr>
                <w:rFonts w:ascii="Times New Roman" w:hAnsi="Times New Roman" w:cs="Times New Roman"/>
                <w:b/>
                <w:bCs/>
                <w:sz w:val="24"/>
                <w:szCs w:val="24"/>
              </w:rPr>
              <w:t xml:space="preserve">Пропозиція, що подається  учасником, повинна складатися з: </w:t>
            </w:r>
          </w:p>
          <w:p w:rsidR="00A2171B" w:rsidRPr="005930EE" w:rsidRDefault="00A2171B" w:rsidP="00D27E10">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 xml:space="preserve"> комерційної частини та технічної частини.</w:t>
            </w:r>
          </w:p>
          <w:p w:rsidR="00A2171B" w:rsidRPr="005930EE" w:rsidRDefault="00A2171B" w:rsidP="003C3CC4">
            <w:pPr>
              <w:keepLines/>
              <w:spacing w:after="0"/>
              <w:ind w:firstLine="539"/>
              <w:jc w:val="both"/>
              <w:rPr>
                <w:rFonts w:ascii="Times New Roman" w:hAnsi="Times New Roman" w:cs="Times New Roman"/>
                <w:sz w:val="24"/>
                <w:szCs w:val="24"/>
              </w:rPr>
            </w:pPr>
            <w:r w:rsidRPr="005930EE">
              <w:rPr>
                <w:rFonts w:ascii="Times New Roman" w:hAnsi="Times New Roman" w:cs="Times New Roman"/>
                <w:sz w:val="24"/>
                <w:szCs w:val="24"/>
              </w:rPr>
              <w:t>Кожна частина (комерційна та технічна) повинна мати нумерацію аркушів та реєстр наданих документів із зазначенням номерів відповідних аркушів, завірений підписом відповідальної  особи та печаткою Учасника*.</w:t>
            </w:r>
          </w:p>
          <w:p w:rsidR="00A2171B" w:rsidRPr="005930EE" w:rsidRDefault="00A2171B" w:rsidP="00D27E10">
            <w:pPr>
              <w:spacing w:after="0" w:line="240" w:lineRule="auto"/>
              <w:jc w:val="both"/>
              <w:rPr>
                <w:rFonts w:ascii="Times New Roman" w:hAnsi="Times New Roman" w:cs="Times New Roman"/>
                <w:b/>
                <w:bCs/>
                <w:sz w:val="24"/>
                <w:szCs w:val="24"/>
              </w:rPr>
            </w:pPr>
            <w:r w:rsidRPr="005930EE">
              <w:rPr>
                <w:rFonts w:ascii="Times New Roman" w:hAnsi="Times New Roman" w:cs="Times New Roman"/>
                <w:b/>
                <w:bCs/>
                <w:sz w:val="24"/>
                <w:szCs w:val="24"/>
              </w:rPr>
              <w:t xml:space="preserve">Комерційна частина пропозиції конкурсних торгів повинна </w:t>
            </w:r>
            <w:r w:rsidRPr="00217101">
              <w:rPr>
                <w:rFonts w:ascii="Times New Roman" w:hAnsi="Times New Roman" w:cs="Times New Roman"/>
                <w:b/>
                <w:bCs/>
                <w:sz w:val="24"/>
                <w:szCs w:val="24"/>
              </w:rPr>
              <w:t>містити:</w:t>
            </w:r>
            <w:r w:rsidRPr="005930EE">
              <w:rPr>
                <w:rFonts w:ascii="Times New Roman" w:hAnsi="Times New Roman" w:cs="Times New Roman"/>
                <w:b/>
                <w:bCs/>
                <w:sz w:val="24"/>
                <w:szCs w:val="24"/>
              </w:rPr>
              <w:t xml:space="preserve"> </w:t>
            </w:r>
          </w:p>
          <w:p w:rsidR="00A2171B" w:rsidRPr="005930EE" w:rsidRDefault="00A2171B" w:rsidP="003C3CC4">
            <w:pPr>
              <w:spacing w:after="0" w:line="240" w:lineRule="auto"/>
              <w:ind w:firstLine="453"/>
              <w:jc w:val="both"/>
              <w:rPr>
                <w:rFonts w:ascii="Times New Roman" w:hAnsi="Times New Roman" w:cs="Times New Roman"/>
                <w:sz w:val="24"/>
                <w:szCs w:val="24"/>
              </w:rPr>
            </w:pPr>
            <w:r w:rsidRPr="005930EE">
              <w:rPr>
                <w:rFonts w:ascii="Times New Roman" w:hAnsi="Times New Roman" w:cs="Times New Roman"/>
                <w:sz w:val="24"/>
                <w:szCs w:val="24"/>
              </w:rPr>
              <w:t>1.</w:t>
            </w:r>
            <w:r>
              <w:rPr>
                <w:rFonts w:ascii="Times New Roman" w:hAnsi="Times New Roman" w:cs="Times New Roman"/>
                <w:sz w:val="24"/>
                <w:szCs w:val="24"/>
              </w:rPr>
              <w:t xml:space="preserve"> П</w:t>
            </w:r>
            <w:r w:rsidRPr="005930EE">
              <w:rPr>
                <w:rFonts w:ascii="Times New Roman" w:hAnsi="Times New Roman" w:cs="Times New Roman"/>
                <w:sz w:val="24"/>
                <w:szCs w:val="24"/>
              </w:rPr>
              <w:t>ропозиці</w:t>
            </w:r>
            <w:r>
              <w:rPr>
                <w:rFonts w:ascii="Times New Roman" w:hAnsi="Times New Roman" w:cs="Times New Roman"/>
                <w:sz w:val="24"/>
                <w:szCs w:val="24"/>
              </w:rPr>
              <w:t>ю</w:t>
            </w:r>
            <w:r w:rsidRPr="005930EE">
              <w:rPr>
                <w:rFonts w:ascii="Times New Roman" w:hAnsi="Times New Roman" w:cs="Times New Roman"/>
                <w:sz w:val="24"/>
                <w:szCs w:val="24"/>
              </w:rPr>
              <w:t xml:space="preserve"> конкурсних торгів. </w:t>
            </w:r>
            <w:r>
              <w:rPr>
                <w:rFonts w:ascii="Times New Roman" w:hAnsi="Times New Roman" w:cs="Times New Roman"/>
                <w:sz w:val="24"/>
                <w:szCs w:val="24"/>
              </w:rPr>
              <w:t>П</w:t>
            </w:r>
            <w:r w:rsidRPr="005930EE">
              <w:rPr>
                <w:rFonts w:ascii="Times New Roman" w:hAnsi="Times New Roman" w:cs="Times New Roman"/>
                <w:sz w:val="24"/>
                <w:szCs w:val="24"/>
              </w:rPr>
              <w:t>ропозиці</w:t>
            </w:r>
            <w:r>
              <w:rPr>
                <w:rFonts w:ascii="Times New Roman" w:hAnsi="Times New Roman" w:cs="Times New Roman"/>
                <w:sz w:val="24"/>
                <w:szCs w:val="24"/>
              </w:rPr>
              <w:t>я</w:t>
            </w:r>
            <w:r w:rsidRPr="005930EE">
              <w:rPr>
                <w:rFonts w:ascii="Times New Roman" w:hAnsi="Times New Roman" w:cs="Times New Roman"/>
                <w:sz w:val="24"/>
                <w:szCs w:val="24"/>
              </w:rPr>
              <w:t xml:space="preserve"> конкурсних торгів оформлюється відповідно до </w:t>
            </w:r>
            <w:r w:rsidRPr="005930EE">
              <w:rPr>
                <w:rFonts w:ascii="Times New Roman" w:hAnsi="Times New Roman" w:cs="Times New Roman"/>
                <w:sz w:val="24"/>
                <w:szCs w:val="24"/>
                <w:u w:val="single"/>
              </w:rPr>
              <w:t>додатку 1</w:t>
            </w:r>
            <w:r w:rsidRPr="005930EE">
              <w:rPr>
                <w:rFonts w:ascii="Times New Roman" w:hAnsi="Times New Roman" w:cs="Times New Roman"/>
                <w:sz w:val="24"/>
                <w:szCs w:val="24"/>
              </w:rPr>
              <w:t xml:space="preserve"> цієї документації, заповнюється з урахуванням вимог цієї документації та засвідчується підписом та печаткою* уповноваженої особи учасника. </w:t>
            </w:r>
          </w:p>
          <w:p w:rsidR="00A2171B" w:rsidRPr="001D39B6" w:rsidRDefault="00A2171B" w:rsidP="003C3CC4">
            <w:pPr>
              <w:tabs>
                <w:tab w:val="left" w:pos="0"/>
              </w:tabs>
              <w:spacing w:after="0" w:line="240" w:lineRule="auto"/>
              <w:ind w:firstLine="453"/>
              <w:jc w:val="both"/>
              <w:rPr>
                <w:rFonts w:ascii="Times New Roman" w:hAnsi="Times New Roman" w:cs="Times New Roman"/>
                <w:sz w:val="24"/>
                <w:szCs w:val="24"/>
              </w:rPr>
            </w:pPr>
            <w:r>
              <w:rPr>
                <w:rFonts w:ascii="Times New Roman" w:hAnsi="Times New Roman" w:cs="Times New Roman"/>
                <w:sz w:val="24"/>
                <w:szCs w:val="24"/>
              </w:rPr>
              <w:t>2</w:t>
            </w:r>
            <w:r w:rsidRPr="001D39B6">
              <w:rPr>
                <w:rFonts w:ascii="Times New Roman" w:hAnsi="Times New Roman" w:cs="Times New Roman"/>
                <w:sz w:val="24"/>
                <w:szCs w:val="24"/>
              </w:rPr>
              <w:t xml:space="preserve">. Документи, що підтверджують повноваження посадової особи або представника учасника процедури закупівлі щодо підпису документів пропозиції конкурсних торгів. Якщо особа виступає від імені учасника згідно статуту (чи іншого установчого документу), то учасник надає копію статуту, або завірену власною печаткою виписку зі статуту чи іншого установчого документу; завірену копію документу, який підтверджує повноваження керівника (копію наказу про призначення керівника підприємства на посаду або копію протоколу рішення власників чи акціонерів про призначення його керівником або виписку з протоколу засідання засновників про призначення директора, президента, голови правління і т.п. або копію довіреності керівника учасника та інше). Якщо повноваження особи підтверджуються дорученням – учасник надає оригінал доручення. </w:t>
            </w:r>
          </w:p>
          <w:p w:rsidR="00A2171B" w:rsidRPr="001D39B6" w:rsidRDefault="00A2171B" w:rsidP="00A94ECC">
            <w:pPr>
              <w:tabs>
                <w:tab w:val="left" w:pos="0"/>
              </w:tabs>
              <w:spacing w:after="0" w:line="240" w:lineRule="auto"/>
              <w:ind w:firstLine="453"/>
              <w:jc w:val="both"/>
              <w:rPr>
                <w:rFonts w:ascii="Times New Roman" w:hAnsi="Times New Roman" w:cs="Times New Roman"/>
                <w:sz w:val="24"/>
                <w:szCs w:val="24"/>
              </w:rPr>
            </w:pPr>
            <w:r w:rsidRPr="001D39B6">
              <w:rPr>
                <w:rFonts w:ascii="Times New Roman" w:hAnsi="Times New Roman" w:cs="Times New Roman"/>
                <w:sz w:val="24"/>
                <w:szCs w:val="24"/>
              </w:rPr>
              <w:t xml:space="preserve">3. Копія забезпечення пропозиції конкурсних торгів, завірена учасником (згідно </w:t>
            </w:r>
            <w:r w:rsidRPr="001D39B6">
              <w:rPr>
                <w:rFonts w:ascii="Times New Roman" w:hAnsi="Times New Roman" w:cs="Times New Roman"/>
                <w:sz w:val="24"/>
                <w:szCs w:val="24"/>
                <w:u w:val="single"/>
              </w:rPr>
              <w:t>додатку 5</w:t>
            </w:r>
            <w:r w:rsidRPr="001D39B6">
              <w:rPr>
                <w:rFonts w:ascii="Times New Roman" w:hAnsi="Times New Roman" w:cs="Times New Roman"/>
                <w:sz w:val="24"/>
                <w:szCs w:val="24"/>
              </w:rPr>
              <w:t>).</w:t>
            </w:r>
          </w:p>
          <w:p w:rsidR="00A2171B" w:rsidRPr="001D39B6" w:rsidRDefault="00A2171B" w:rsidP="00A94ECC">
            <w:pPr>
              <w:tabs>
                <w:tab w:val="left" w:pos="0"/>
                <w:tab w:val="left" w:pos="813"/>
              </w:tabs>
              <w:spacing w:after="0" w:line="240" w:lineRule="auto"/>
              <w:ind w:firstLine="453"/>
              <w:jc w:val="both"/>
              <w:rPr>
                <w:rFonts w:ascii="Times New Roman" w:hAnsi="Times New Roman" w:cs="Times New Roman"/>
                <w:sz w:val="24"/>
                <w:szCs w:val="24"/>
              </w:rPr>
            </w:pPr>
            <w:r w:rsidRPr="001D39B6">
              <w:rPr>
                <w:rFonts w:ascii="Times New Roman" w:hAnsi="Times New Roman" w:cs="Times New Roman"/>
                <w:sz w:val="24"/>
                <w:szCs w:val="24"/>
              </w:rPr>
              <w:t>4. Документальне підтвердження відповідності пропозиції учасника кваліфікаційним та іншим вимогам замовника (згідно додатку 2 та п. 6 Розділу ІІІ цієї документації);</w:t>
            </w:r>
          </w:p>
          <w:p w:rsidR="00A2171B" w:rsidRPr="001D39B6" w:rsidRDefault="00A2171B" w:rsidP="00A94ECC">
            <w:pPr>
              <w:spacing w:after="0" w:line="240" w:lineRule="auto"/>
              <w:ind w:firstLine="453"/>
              <w:jc w:val="both"/>
              <w:rPr>
                <w:rFonts w:ascii="Times New Roman" w:hAnsi="Times New Roman" w:cs="Times New Roman"/>
                <w:sz w:val="24"/>
                <w:szCs w:val="24"/>
              </w:rPr>
            </w:pPr>
            <w:r w:rsidRPr="001D39B6">
              <w:rPr>
                <w:rFonts w:ascii="Times New Roman" w:hAnsi="Times New Roman" w:cs="Times New Roman"/>
                <w:sz w:val="24"/>
                <w:szCs w:val="24"/>
              </w:rPr>
              <w:t xml:space="preserve">5.  Заповнений, підписаний та скріплений власною печаткою (у разі наявності) лист-згода на основні умови договору що оформлений згідно </w:t>
            </w:r>
            <w:r w:rsidRPr="001D39B6">
              <w:rPr>
                <w:rFonts w:ascii="Times New Roman" w:hAnsi="Times New Roman" w:cs="Times New Roman"/>
                <w:sz w:val="24"/>
                <w:szCs w:val="24"/>
                <w:u w:val="single"/>
              </w:rPr>
              <w:t>додатку 3</w:t>
            </w:r>
            <w:r w:rsidRPr="001D39B6">
              <w:rPr>
                <w:rFonts w:ascii="Times New Roman" w:hAnsi="Times New Roman" w:cs="Times New Roman"/>
                <w:sz w:val="24"/>
                <w:szCs w:val="24"/>
              </w:rPr>
              <w:t xml:space="preserve"> цієї документації.  </w:t>
            </w:r>
          </w:p>
          <w:p w:rsidR="00A2171B" w:rsidRPr="005930EE" w:rsidRDefault="00A2171B" w:rsidP="00A94ECC">
            <w:pPr>
              <w:spacing w:after="0" w:line="240" w:lineRule="auto"/>
              <w:ind w:firstLine="453"/>
              <w:jc w:val="both"/>
              <w:rPr>
                <w:rFonts w:ascii="Times New Roman" w:hAnsi="Times New Roman" w:cs="Times New Roman"/>
                <w:sz w:val="24"/>
                <w:szCs w:val="24"/>
              </w:rPr>
            </w:pPr>
            <w:r w:rsidRPr="001D39B6">
              <w:rPr>
                <w:rFonts w:ascii="Times New Roman" w:hAnsi="Times New Roman" w:cs="Times New Roman"/>
                <w:sz w:val="24"/>
                <w:szCs w:val="24"/>
              </w:rPr>
              <w:t>6. Документи, що підтверджують правомочність на укладення договору про закупівлю. Якщо особа виступає від імені учасника згідно статуту (чи іншого установчого документу), то учасник надає копію статуту, або завірену власною печаткою виписку зі статуту чи іншого установчого документу; завірену копію документу, який підтверджує повноваження керівника (копію наказу про призначення керівника підприємства на посаду або копію протоколу рішення власників чи акціонерів про призначення його керівником або виписку з протоколу засідання засновників про призначення директора, президента, голови правління і т.п. або копію довіреності керівника учасника, тощо). Якщо повноваження особи підтверджуються дорученням – учасник надає оригінал доручення.</w:t>
            </w:r>
          </w:p>
          <w:p w:rsidR="00A2171B" w:rsidRPr="005930EE" w:rsidRDefault="00A2171B" w:rsidP="009D7C0C">
            <w:pPr>
              <w:spacing w:after="0" w:line="240" w:lineRule="auto"/>
              <w:ind w:firstLine="453"/>
              <w:jc w:val="both"/>
              <w:rPr>
                <w:rFonts w:ascii="Times New Roman" w:hAnsi="Times New Roman" w:cs="Times New Roman"/>
                <w:sz w:val="24"/>
                <w:szCs w:val="24"/>
              </w:rPr>
            </w:pPr>
            <w:r w:rsidRPr="005930EE">
              <w:rPr>
                <w:rFonts w:ascii="Times New Roman" w:hAnsi="Times New Roman" w:cs="Times New Roman"/>
                <w:b/>
                <w:bCs/>
                <w:sz w:val="24"/>
                <w:szCs w:val="24"/>
              </w:rPr>
              <w:t xml:space="preserve">Технічна частина пропозиції конкурсних торгів повинна містити </w:t>
            </w:r>
            <w:r w:rsidRPr="005930EE">
              <w:rPr>
                <w:rFonts w:ascii="Times New Roman" w:hAnsi="Times New Roman" w:cs="Times New Roman"/>
                <w:sz w:val="24"/>
                <w:szCs w:val="24"/>
              </w:rPr>
              <w:t xml:space="preserve">інформацію про відповідність запропонованого товару техніко-економічним вимогам замовника, згідно </w:t>
            </w:r>
            <w:r w:rsidRPr="005930EE">
              <w:rPr>
                <w:rFonts w:ascii="Times New Roman" w:hAnsi="Times New Roman" w:cs="Times New Roman"/>
                <w:sz w:val="24"/>
                <w:szCs w:val="24"/>
                <w:u w:val="single"/>
              </w:rPr>
              <w:t>додатку 4</w:t>
            </w:r>
            <w:r w:rsidRPr="005930EE">
              <w:rPr>
                <w:rFonts w:ascii="Times New Roman" w:hAnsi="Times New Roman" w:cs="Times New Roman"/>
                <w:sz w:val="24"/>
                <w:szCs w:val="24"/>
              </w:rPr>
              <w:t xml:space="preserve"> цієї документації. </w:t>
            </w:r>
          </w:p>
          <w:p w:rsidR="00A2171B" w:rsidRPr="005930EE" w:rsidRDefault="00A2171B" w:rsidP="009D7C0C">
            <w:pPr>
              <w:spacing w:after="0" w:line="240" w:lineRule="auto"/>
              <w:ind w:firstLine="453"/>
              <w:jc w:val="both"/>
              <w:rPr>
                <w:rFonts w:ascii="Times New Roman" w:hAnsi="Times New Roman" w:cs="Times New Roman"/>
                <w:sz w:val="24"/>
                <w:szCs w:val="24"/>
              </w:rPr>
            </w:pPr>
            <w:r w:rsidRPr="005930EE">
              <w:rPr>
                <w:rFonts w:ascii="Times New Roman" w:hAnsi="Times New Roman" w:cs="Times New Roman"/>
                <w:sz w:val="24"/>
                <w:szCs w:val="24"/>
              </w:rPr>
              <w:t>Неспроможність учасника належним чином підготувати пропозицію буде віднесено на його ризик. Відсутність документів, передбачених п.2 розділу ІІІ цієї документації</w:t>
            </w:r>
            <w:r w:rsidRPr="000C138C">
              <w:rPr>
                <w:rFonts w:ascii="Times New Roman" w:hAnsi="Times New Roman" w:cs="Times New Roman"/>
                <w:sz w:val="24"/>
                <w:szCs w:val="24"/>
              </w:rPr>
              <w:t>,</w:t>
            </w:r>
            <w:r w:rsidRPr="005930EE">
              <w:rPr>
                <w:rFonts w:ascii="Times New Roman" w:hAnsi="Times New Roman" w:cs="Times New Roman"/>
                <w:color w:val="FF0000"/>
                <w:sz w:val="24"/>
                <w:szCs w:val="24"/>
              </w:rPr>
              <w:t xml:space="preserve"> </w:t>
            </w:r>
            <w:r w:rsidRPr="005930EE">
              <w:rPr>
                <w:rFonts w:ascii="Times New Roman" w:hAnsi="Times New Roman" w:cs="Times New Roman"/>
                <w:sz w:val="24"/>
                <w:szCs w:val="24"/>
              </w:rPr>
              <w:t xml:space="preserve">розцінюється як невідповідність пропозиції умовам цієї документації. </w:t>
            </w:r>
          </w:p>
          <w:p w:rsidR="00A2171B" w:rsidRDefault="00A2171B" w:rsidP="004328AF">
            <w:pPr>
              <w:spacing w:after="0"/>
              <w:ind w:firstLine="481"/>
              <w:jc w:val="both"/>
              <w:rPr>
                <w:rFonts w:ascii="Times New Roman" w:hAnsi="Times New Roman" w:cs="Times New Roman"/>
                <w:sz w:val="24"/>
                <w:szCs w:val="24"/>
              </w:rPr>
            </w:pPr>
            <w:r w:rsidRPr="005930EE">
              <w:rPr>
                <w:rFonts w:ascii="Times New Roman" w:hAnsi="Times New Roman" w:cs="Times New Roman"/>
                <w:sz w:val="24"/>
                <w:szCs w:val="24"/>
              </w:rPr>
              <w:t xml:space="preserve">Якщо учасник не подав у складі своєї пропозиції документи, які не передбачені чинним законодавством для нього, а вони вимагаються цією </w:t>
            </w:r>
            <w:r w:rsidRPr="005930EE">
              <w:rPr>
                <w:rFonts w:ascii="Times New Roman" w:hAnsi="Times New Roman" w:cs="Times New Roman"/>
                <w:sz w:val="24"/>
                <w:szCs w:val="24"/>
              </w:rPr>
              <w:lastRenderedPageBreak/>
              <w:t xml:space="preserve">документацією конкурсних торгів, він повинен надати щодо цього письмове пояснення. </w:t>
            </w:r>
          </w:p>
          <w:p w:rsidR="00A2171B" w:rsidRPr="005930EE" w:rsidRDefault="00A2171B" w:rsidP="009D7C0C">
            <w:pPr>
              <w:spacing w:after="0" w:line="240" w:lineRule="auto"/>
              <w:ind w:firstLine="453"/>
              <w:jc w:val="both"/>
              <w:rPr>
                <w:rFonts w:ascii="Times New Roman" w:hAnsi="Times New Roman" w:cs="Times New Roman"/>
                <w:sz w:val="24"/>
                <w:szCs w:val="24"/>
              </w:rPr>
            </w:pPr>
            <w:r w:rsidRPr="005930EE">
              <w:rPr>
                <w:rFonts w:ascii="Times New Roman" w:hAnsi="Times New Roman" w:cs="Times New Roman"/>
                <w:b/>
                <w:bCs/>
                <w:sz w:val="24"/>
                <w:szCs w:val="24"/>
              </w:rPr>
              <w:t>Пропозиції, які не відповідають умовам цієї  документації,  відхиляються</w:t>
            </w:r>
            <w:r w:rsidRPr="005930EE">
              <w:rPr>
                <w:rFonts w:ascii="Times New Roman" w:hAnsi="Times New Roman" w:cs="Times New Roman"/>
                <w:sz w:val="24"/>
                <w:szCs w:val="24"/>
              </w:rPr>
              <w:t>.</w:t>
            </w:r>
          </w:p>
          <w:p w:rsidR="00A2171B" w:rsidRPr="005930EE" w:rsidRDefault="00A2171B" w:rsidP="006328A7">
            <w:pPr>
              <w:spacing w:after="0" w:line="240" w:lineRule="auto"/>
              <w:ind w:firstLine="453"/>
              <w:jc w:val="both"/>
              <w:rPr>
                <w:rFonts w:ascii="Times New Roman" w:hAnsi="Times New Roman" w:cs="Times New Roman"/>
                <w:sz w:val="24"/>
                <w:szCs w:val="24"/>
              </w:rPr>
            </w:pPr>
            <w:r w:rsidRPr="005930EE">
              <w:rPr>
                <w:rFonts w:ascii="Times New Roman" w:hAnsi="Times New Roman" w:cs="Times New Roman"/>
                <w:sz w:val="24"/>
                <w:szCs w:val="24"/>
              </w:rPr>
              <w:t>Альтернативні конкурсні пропозиції не розглядається.</w:t>
            </w:r>
          </w:p>
        </w:tc>
      </w:tr>
      <w:tr w:rsidR="00A2171B" w:rsidRPr="005930EE">
        <w:trPr>
          <w:jc w:val="center"/>
        </w:trPr>
        <w:tc>
          <w:tcPr>
            <w:tcW w:w="2520" w:type="dxa"/>
            <w:gridSpan w:val="2"/>
          </w:tcPr>
          <w:p w:rsidR="00A2171B" w:rsidRPr="005930EE" w:rsidRDefault="00A2171B" w:rsidP="008D1C37">
            <w:pPr>
              <w:spacing w:after="0" w:line="240" w:lineRule="auto"/>
              <w:rPr>
                <w:rFonts w:ascii="Times New Roman" w:hAnsi="Times New Roman" w:cs="Times New Roman"/>
                <w:sz w:val="24"/>
                <w:szCs w:val="24"/>
              </w:rPr>
            </w:pPr>
            <w:r w:rsidRPr="005930EE">
              <w:rPr>
                <w:rFonts w:ascii="Times New Roman" w:hAnsi="Times New Roman" w:cs="Times New Roman"/>
                <w:sz w:val="24"/>
                <w:szCs w:val="24"/>
              </w:rPr>
              <w:lastRenderedPageBreak/>
              <w:t>3. Забезпечення пропозиції конкурсних торгів.</w:t>
            </w:r>
          </w:p>
        </w:tc>
        <w:tc>
          <w:tcPr>
            <w:tcW w:w="7783" w:type="dxa"/>
          </w:tcPr>
          <w:p w:rsidR="00A2171B" w:rsidRDefault="00A2171B" w:rsidP="009B601E">
            <w:pPr>
              <w:spacing w:after="0"/>
              <w:ind w:firstLine="398"/>
              <w:jc w:val="both"/>
              <w:rPr>
                <w:rFonts w:ascii="Times New Roman" w:hAnsi="Times New Roman" w:cs="Times New Roman"/>
                <w:color w:val="FF0000"/>
              </w:rPr>
            </w:pPr>
            <w:r w:rsidRPr="005930EE">
              <w:rPr>
                <w:rFonts w:ascii="Times New Roman" w:hAnsi="Times New Roman" w:cs="Times New Roman"/>
                <w:sz w:val="24"/>
                <w:szCs w:val="24"/>
              </w:rPr>
              <w:t xml:space="preserve">Умовою участі в цих торгах є надання забезпечення пропозиції конкурсних торгів відповідно до </w:t>
            </w:r>
            <w:r w:rsidRPr="005930EE">
              <w:rPr>
                <w:rFonts w:ascii="Times New Roman" w:hAnsi="Times New Roman" w:cs="Times New Roman"/>
                <w:sz w:val="24"/>
                <w:szCs w:val="24"/>
                <w:u w:val="single"/>
              </w:rPr>
              <w:t>додатку 5</w:t>
            </w:r>
            <w:r w:rsidRPr="005930EE">
              <w:rPr>
                <w:rFonts w:ascii="Times New Roman" w:hAnsi="Times New Roman" w:cs="Times New Roman"/>
                <w:sz w:val="24"/>
                <w:szCs w:val="24"/>
              </w:rPr>
              <w:t xml:space="preserve"> цієї документації.</w:t>
            </w:r>
            <w:r w:rsidRPr="005930EE">
              <w:rPr>
                <w:rFonts w:ascii="Times New Roman" w:hAnsi="Times New Roman" w:cs="Times New Roman"/>
                <w:color w:val="FF0000"/>
              </w:rPr>
              <w:t xml:space="preserve"> </w:t>
            </w:r>
          </w:p>
          <w:p w:rsidR="00A2171B" w:rsidRPr="00063227" w:rsidRDefault="00A2171B" w:rsidP="009B601E">
            <w:pPr>
              <w:spacing w:after="0"/>
              <w:ind w:firstLine="398"/>
              <w:jc w:val="both"/>
              <w:rPr>
                <w:rFonts w:ascii="Times New Roman" w:hAnsi="Times New Roman" w:cs="Times New Roman"/>
                <w:sz w:val="24"/>
                <w:szCs w:val="24"/>
              </w:rPr>
            </w:pPr>
            <w:r w:rsidRPr="00063227">
              <w:rPr>
                <w:rFonts w:ascii="Times New Roman" w:hAnsi="Times New Roman" w:cs="Times New Roman"/>
                <w:sz w:val="24"/>
                <w:szCs w:val="24"/>
              </w:rPr>
              <w:t xml:space="preserve">Пропозиція конкурсних торгів повинна супроводжуватися документом, що підтверджує надання учасником забезпечення пропозиції </w:t>
            </w:r>
            <w:r w:rsidR="009B601E" w:rsidRPr="00063227">
              <w:rPr>
                <w:rFonts w:ascii="Times New Roman" w:hAnsi="Times New Roman" w:cs="Times New Roman"/>
                <w:sz w:val="24"/>
                <w:szCs w:val="24"/>
              </w:rPr>
              <w:t xml:space="preserve">конкурсних торгів </w:t>
            </w:r>
            <w:r w:rsidRPr="00063227">
              <w:rPr>
                <w:rFonts w:ascii="Times New Roman" w:hAnsi="Times New Roman" w:cs="Times New Roman"/>
                <w:sz w:val="24"/>
                <w:szCs w:val="24"/>
              </w:rPr>
              <w:t>(подається в формі банківської гарантії).</w:t>
            </w:r>
          </w:p>
          <w:p w:rsidR="00A2171B" w:rsidRPr="00063227" w:rsidRDefault="00A2171B" w:rsidP="009B601E">
            <w:pPr>
              <w:tabs>
                <w:tab w:val="left" w:pos="0"/>
              </w:tabs>
              <w:spacing w:after="0"/>
              <w:ind w:firstLine="398"/>
              <w:jc w:val="both"/>
              <w:rPr>
                <w:rFonts w:ascii="Times New Roman" w:hAnsi="Times New Roman" w:cs="Times New Roman"/>
                <w:sz w:val="24"/>
                <w:szCs w:val="24"/>
              </w:rPr>
            </w:pPr>
            <w:r w:rsidRPr="00063227">
              <w:rPr>
                <w:rFonts w:ascii="Times New Roman" w:hAnsi="Times New Roman" w:cs="Times New Roman"/>
                <w:sz w:val="24"/>
                <w:szCs w:val="24"/>
              </w:rPr>
              <w:t>Надана з боку учасників торгів в  якості забезпечення пропозиції конкурсних торгів 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15.12.04 № 639 «Про затвердження Положення про порядок здійснення банками операцій за гарантіям в національній і іноземних валютах». До банківської гарантії додаються копії банківських документів – ліцензія НБУ, документ, що підтверджує повноваження особи, яка підписала гарантію (витяг із Статуту, довіреність, тощо), завірені банком.</w:t>
            </w:r>
          </w:p>
          <w:p w:rsidR="00A2171B" w:rsidRPr="00063227" w:rsidRDefault="00A2171B" w:rsidP="008C20A3">
            <w:pPr>
              <w:spacing w:after="0"/>
              <w:ind w:firstLine="481"/>
              <w:jc w:val="both"/>
              <w:rPr>
                <w:rFonts w:ascii="Times New Roman" w:hAnsi="Times New Roman" w:cs="Times New Roman"/>
                <w:sz w:val="24"/>
                <w:szCs w:val="24"/>
              </w:rPr>
            </w:pPr>
            <w:r w:rsidRPr="00063227">
              <w:rPr>
                <w:rFonts w:ascii="Times New Roman" w:hAnsi="Times New Roman" w:cs="Times New Roman"/>
                <w:sz w:val="24"/>
                <w:szCs w:val="24"/>
              </w:rPr>
              <w:t xml:space="preserve">Забезпечення пропозиції конкурсних торгів повинно діяти впродовж терміну дії пропозиції конкурсних торгів, зазначеної в п. 5 Розділу ІІІ цієї документації. </w:t>
            </w:r>
          </w:p>
          <w:p w:rsidR="00A2171B" w:rsidRPr="005930EE" w:rsidRDefault="00A2171B" w:rsidP="008C20A3">
            <w:pPr>
              <w:spacing w:after="0"/>
              <w:ind w:firstLine="481"/>
              <w:jc w:val="both"/>
              <w:rPr>
                <w:rFonts w:ascii="Times New Roman" w:hAnsi="Times New Roman" w:cs="Times New Roman"/>
                <w:sz w:val="24"/>
                <w:szCs w:val="24"/>
              </w:rPr>
            </w:pPr>
            <w:r w:rsidRPr="00063227">
              <w:rPr>
                <w:rFonts w:ascii="Times New Roman" w:hAnsi="Times New Roman" w:cs="Times New Roman"/>
                <w:sz w:val="24"/>
                <w:szCs w:val="24"/>
              </w:rPr>
              <w:t>Всі витрати пов’язані з підтвердженням надання забезпечення пропозиції конкурсних торгів покладаються на учасника.</w:t>
            </w:r>
          </w:p>
        </w:tc>
      </w:tr>
      <w:tr w:rsidR="00A2171B" w:rsidRPr="005930EE">
        <w:trPr>
          <w:jc w:val="center"/>
        </w:trPr>
        <w:tc>
          <w:tcPr>
            <w:tcW w:w="2520" w:type="dxa"/>
            <w:gridSpan w:val="2"/>
          </w:tcPr>
          <w:p w:rsidR="00A2171B" w:rsidRPr="005930EE" w:rsidRDefault="00A2171B" w:rsidP="008D1C37">
            <w:pPr>
              <w:spacing w:after="0" w:line="240" w:lineRule="auto"/>
              <w:rPr>
                <w:rFonts w:ascii="Times New Roman" w:hAnsi="Times New Roman" w:cs="Times New Roman"/>
                <w:sz w:val="24"/>
                <w:szCs w:val="24"/>
              </w:rPr>
            </w:pPr>
            <w:r w:rsidRPr="005930EE">
              <w:rPr>
                <w:rFonts w:ascii="Times New Roman" w:hAnsi="Times New Roman" w:cs="Times New Roman"/>
                <w:sz w:val="24"/>
                <w:szCs w:val="24"/>
              </w:rPr>
              <w:t>4. Умови повернення чи неповернення забезпечення пропозиції конкурсних торгів</w:t>
            </w:r>
          </w:p>
        </w:tc>
        <w:tc>
          <w:tcPr>
            <w:tcW w:w="7783" w:type="dxa"/>
          </w:tcPr>
          <w:p w:rsidR="00A2171B" w:rsidRPr="005930EE" w:rsidRDefault="00A2171B" w:rsidP="00B048D5">
            <w:pPr>
              <w:spacing w:after="0" w:line="240" w:lineRule="auto"/>
              <w:ind w:firstLine="453"/>
              <w:jc w:val="both"/>
              <w:rPr>
                <w:rFonts w:ascii="Times New Roman" w:hAnsi="Times New Roman" w:cs="Times New Roman"/>
                <w:sz w:val="24"/>
                <w:szCs w:val="24"/>
              </w:rPr>
            </w:pPr>
            <w:r w:rsidRPr="005930EE">
              <w:rPr>
                <w:rFonts w:ascii="Times New Roman" w:hAnsi="Times New Roman" w:cs="Times New Roman"/>
                <w:b/>
                <w:bCs/>
                <w:sz w:val="24"/>
                <w:szCs w:val="24"/>
              </w:rPr>
              <w:t>Замовник повертає забезпечення пропозиції конкурсних торгів</w:t>
            </w:r>
            <w:r w:rsidRPr="005930EE">
              <w:rPr>
                <w:rFonts w:ascii="Times New Roman" w:hAnsi="Times New Roman" w:cs="Times New Roman"/>
                <w:sz w:val="24"/>
                <w:szCs w:val="24"/>
              </w:rPr>
              <w:t xml:space="preserve"> (шляхом повернення оригіналу банківської гарантії) учаснику протягом 3 (трьох) банківських днів з дня настання підстави для повернення забезпечення пропозиції конкурсних торгів у разі: </w:t>
            </w:r>
          </w:p>
          <w:p w:rsidR="00A2171B" w:rsidRPr="005930EE" w:rsidRDefault="00A2171B" w:rsidP="00B048D5">
            <w:pPr>
              <w:spacing w:after="0" w:line="240" w:lineRule="auto"/>
              <w:ind w:firstLine="453"/>
              <w:jc w:val="both"/>
              <w:rPr>
                <w:rFonts w:ascii="Times New Roman" w:hAnsi="Times New Roman" w:cs="Times New Roman"/>
                <w:sz w:val="24"/>
                <w:szCs w:val="24"/>
              </w:rPr>
            </w:pPr>
            <w:r w:rsidRPr="005930EE">
              <w:rPr>
                <w:rFonts w:ascii="Times New Roman" w:hAnsi="Times New Roman" w:cs="Times New Roman"/>
                <w:sz w:val="24"/>
                <w:szCs w:val="24"/>
              </w:rPr>
              <w:t xml:space="preserve">закінчення строку дії забезпечення пропозиції конкурсних торгів, зазначеного у документації конкурсних торгів; </w:t>
            </w:r>
          </w:p>
          <w:p w:rsidR="00A2171B" w:rsidRPr="005930EE" w:rsidRDefault="00A2171B" w:rsidP="00B048D5">
            <w:pPr>
              <w:spacing w:after="0" w:line="240" w:lineRule="auto"/>
              <w:ind w:firstLine="453"/>
              <w:jc w:val="both"/>
              <w:rPr>
                <w:rFonts w:ascii="Times New Roman" w:hAnsi="Times New Roman" w:cs="Times New Roman"/>
                <w:sz w:val="24"/>
                <w:szCs w:val="24"/>
              </w:rPr>
            </w:pPr>
            <w:r w:rsidRPr="005930EE">
              <w:rPr>
                <w:rFonts w:ascii="Times New Roman" w:hAnsi="Times New Roman" w:cs="Times New Roman"/>
                <w:sz w:val="24"/>
                <w:szCs w:val="24"/>
              </w:rPr>
              <w:t xml:space="preserve">укладення договору про закупівлю з учасником, що став переможцем конкурсних торгів; </w:t>
            </w:r>
          </w:p>
          <w:p w:rsidR="00A2171B" w:rsidRPr="005930EE" w:rsidRDefault="00A2171B" w:rsidP="00B048D5">
            <w:pPr>
              <w:spacing w:after="0" w:line="240" w:lineRule="auto"/>
              <w:ind w:firstLine="453"/>
              <w:jc w:val="both"/>
              <w:rPr>
                <w:rFonts w:ascii="Times New Roman" w:hAnsi="Times New Roman" w:cs="Times New Roman"/>
                <w:sz w:val="24"/>
                <w:szCs w:val="24"/>
              </w:rPr>
            </w:pPr>
            <w:r w:rsidRPr="005930EE">
              <w:rPr>
                <w:rFonts w:ascii="Times New Roman" w:hAnsi="Times New Roman" w:cs="Times New Roman"/>
                <w:sz w:val="24"/>
                <w:szCs w:val="24"/>
              </w:rPr>
              <w:t xml:space="preserve">відкликання пропозиції конкурсних торгів до закінчення строку її подання; </w:t>
            </w:r>
          </w:p>
          <w:p w:rsidR="00A2171B" w:rsidRPr="005930EE" w:rsidRDefault="00A2171B" w:rsidP="00B048D5">
            <w:pPr>
              <w:spacing w:after="0" w:line="240" w:lineRule="auto"/>
              <w:ind w:firstLine="453"/>
              <w:jc w:val="both"/>
              <w:rPr>
                <w:rFonts w:ascii="Times New Roman" w:hAnsi="Times New Roman" w:cs="Times New Roman"/>
                <w:sz w:val="24"/>
                <w:szCs w:val="24"/>
              </w:rPr>
            </w:pPr>
            <w:r w:rsidRPr="005930EE">
              <w:rPr>
                <w:rFonts w:ascii="Times New Roman" w:hAnsi="Times New Roman" w:cs="Times New Roman"/>
                <w:sz w:val="24"/>
                <w:szCs w:val="24"/>
              </w:rPr>
              <w:t>закінчення процедури закупівлі у разі не укладення договору про закупівлю з жодним з учасників, що подали пропозиції конкурсних торгів.</w:t>
            </w:r>
          </w:p>
          <w:p w:rsidR="00A2171B" w:rsidRPr="005930EE" w:rsidRDefault="00A2171B" w:rsidP="00B048D5">
            <w:pPr>
              <w:spacing w:after="0" w:line="240" w:lineRule="auto"/>
              <w:ind w:firstLine="453"/>
              <w:jc w:val="both"/>
              <w:rPr>
                <w:rFonts w:ascii="Times New Roman" w:hAnsi="Times New Roman" w:cs="Times New Roman"/>
                <w:sz w:val="24"/>
                <w:szCs w:val="24"/>
              </w:rPr>
            </w:pPr>
            <w:r w:rsidRPr="005930EE">
              <w:rPr>
                <w:rFonts w:ascii="Times New Roman" w:hAnsi="Times New Roman" w:cs="Times New Roman"/>
                <w:b/>
                <w:bCs/>
                <w:sz w:val="24"/>
                <w:szCs w:val="24"/>
              </w:rPr>
              <w:t>Забезпечення пропозиції конкурсних торгів не повертається замовником у разі:</w:t>
            </w:r>
          </w:p>
          <w:p w:rsidR="00A2171B" w:rsidRPr="005930EE" w:rsidRDefault="00A2171B" w:rsidP="00B048D5">
            <w:pPr>
              <w:spacing w:after="0" w:line="240" w:lineRule="auto"/>
              <w:ind w:firstLine="453"/>
              <w:jc w:val="both"/>
              <w:rPr>
                <w:rFonts w:ascii="Times New Roman" w:hAnsi="Times New Roman" w:cs="Times New Roman"/>
                <w:sz w:val="24"/>
                <w:szCs w:val="24"/>
              </w:rPr>
            </w:pPr>
            <w:r w:rsidRPr="005930EE">
              <w:rPr>
                <w:rFonts w:ascii="Times New Roman" w:hAnsi="Times New Roman" w:cs="Times New Roman"/>
                <w:sz w:val="24"/>
                <w:szCs w:val="24"/>
              </w:rPr>
              <w:t xml:space="preserve">відкликання пропозиції конкурсних торгів учасником після закінчення строку її подання; </w:t>
            </w:r>
          </w:p>
          <w:p w:rsidR="00A2171B" w:rsidRPr="005930EE" w:rsidRDefault="00A2171B" w:rsidP="007C5A64">
            <w:pPr>
              <w:spacing w:after="0" w:line="240" w:lineRule="auto"/>
              <w:ind w:firstLine="453"/>
              <w:jc w:val="both"/>
              <w:rPr>
                <w:rFonts w:ascii="Times New Roman" w:hAnsi="Times New Roman" w:cs="Times New Roman"/>
                <w:sz w:val="24"/>
                <w:szCs w:val="24"/>
              </w:rPr>
            </w:pPr>
            <w:proofErr w:type="spellStart"/>
            <w:r w:rsidRPr="005930EE">
              <w:rPr>
                <w:rFonts w:ascii="Times New Roman" w:hAnsi="Times New Roman" w:cs="Times New Roman"/>
                <w:sz w:val="24"/>
                <w:szCs w:val="24"/>
              </w:rPr>
              <w:t>непідписання</w:t>
            </w:r>
            <w:proofErr w:type="spellEnd"/>
            <w:r w:rsidRPr="005930EE">
              <w:rPr>
                <w:rFonts w:ascii="Times New Roman" w:hAnsi="Times New Roman" w:cs="Times New Roman"/>
                <w:sz w:val="24"/>
                <w:szCs w:val="24"/>
              </w:rPr>
              <w:t xml:space="preserve"> учасником, що став переможцем торгів, договору про закупівлю;</w:t>
            </w:r>
          </w:p>
        </w:tc>
      </w:tr>
      <w:tr w:rsidR="00A2171B" w:rsidRPr="005930EE">
        <w:trPr>
          <w:jc w:val="center"/>
        </w:trPr>
        <w:tc>
          <w:tcPr>
            <w:tcW w:w="2520" w:type="dxa"/>
            <w:gridSpan w:val="2"/>
          </w:tcPr>
          <w:p w:rsidR="00A2171B" w:rsidRPr="005930EE" w:rsidRDefault="00A2171B" w:rsidP="008D1C37">
            <w:pPr>
              <w:spacing w:after="0" w:line="240" w:lineRule="auto"/>
              <w:rPr>
                <w:rFonts w:ascii="Times New Roman" w:hAnsi="Times New Roman" w:cs="Times New Roman"/>
                <w:sz w:val="24"/>
                <w:szCs w:val="24"/>
              </w:rPr>
            </w:pPr>
            <w:r w:rsidRPr="005930EE">
              <w:rPr>
                <w:rFonts w:ascii="Times New Roman" w:hAnsi="Times New Roman" w:cs="Times New Roman"/>
                <w:sz w:val="24"/>
                <w:szCs w:val="24"/>
              </w:rPr>
              <w:t>5. Строк, протягом якого пропозиції конкурсних торгів є дійсними</w:t>
            </w:r>
          </w:p>
        </w:tc>
        <w:tc>
          <w:tcPr>
            <w:tcW w:w="7783" w:type="dxa"/>
          </w:tcPr>
          <w:p w:rsidR="00A2171B" w:rsidRPr="005930EE" w:rsidRDefault="00A2171B" w:rsidP="005D051A">
            <w:pPr>
              <w:spacing w:after="0" w:line="240" w:lineRule="auto"/>
              <w:ind w:firstLine="453"/>
              <w:jc w:val="both"/>
              <w:rPr>
                <w:rFonts w:ascii="Times New Roman" w:hAnsi="Times New Roman" w:cs="Times New Roman"/>
                <w:sz w:val="24"/>
                <w:szCs w:val="24"/>
              </w:rPr>
            </w:pPr>
            <w:r w:rsidRPr="005930EE">
              <w:rPr>
                <w:rFonts w:ascii="Times New Roman" w:hAnsi="Times New Roman" w:cs="Times New Roman"/>
                <w:sz w:val="24"/>
                <w:szCs w:val="24"/>
              </w:rPr>
              <w:t xml:space="preserve">Пропозиції конкурсних торгів вважаються дійсними протягом        </w:t>
            </w:r>
            <w:r w:rsidRPr="004E5039">
              <w:rPr>
                <w:rFonts w:ascii="Times New Roman" w:hAnsi="Times New Roman" w:cs="Times New Roman"/>
                <w:b/>
                <w:sz w:val="24"/>
                <w:szCs w:val="24"/>
              </w:rPr>
              <w:t>120 днів</w:t>
            </w:r>
            <w:r w:rsidRPr="005930EE">
              <w:rPr>
                <w:rFonts w:ascii="Times New Roman" w:hAnsi="Times New Roman" w:cs="Times New Roman"/>
                <w:sz w:val="24"/>
                <w:szCs w:val="24"/>
              </w:rPr>
              <w:t xml:space="preserve"> з дати розкриття пропозицій конкурсних торгів. </w:t>
            </w:r>
          </w:p>
          <w:p w:rsidR="007F7202" w:rsidRDefault="00A2171B" w:rsidP="00471F95">
            <w:pPr>
              <w:pStyle w:val="21"/>
              <w:ind w:left="0" w:firstLine="453"/>
              <w:jc w:val="both"/>
              <w:rPr>
                <w:rFonts w:ascii="Times New Roman" w:hAnsi="Times New Roman" w:cs="Times New Roman"/>
                <w:sz w:val="24"/>
                <w:szCs w:val="24"/>
              </w:rPr>
            </w:pPr>
            <w:r w:rsidRPr="005930EE">
              <w:rPr>
                <w:rFonts w:ascii="Times New Roman" w:hAnsi="Times New Roman" w:cs="Times New Roman"/>
                <w:sz w:val="24"/>
                <w:szCs w:val="24"/>
              </w:rPr>
              <w:t xml:space="preserve">До закінчення цього строку замовник має право вимагати від учасників продовження строку дії пропозицій конкурсних торгів. </w:t>
            </w:r>
            <w:r w:rsidR="00712041">
              <w:rPr>
                <w:rFonts w:ascii="Times New Roman" w:hAnsi="Times New Roman" w:cs="Times New Roman"/>
                <w:sz w:val="24"/>
                <w:szCs w:val="24"/>
              </w:rPr>
              <w:t xml:space="preserve">  </w:t>
            </w:r>
            <w:r w:rsidRPr="005930EE">
              <w:rPr>
                <w:rFonts w:ascii="Times New Roman" w:hAnsi="Times New Roman" w:cs="Times New Roman"/>
                <w:sz w:val="24"/>
                <w:szCs w:val="24"/>
              </w:rPr>
              <w:t xml:space="preserve">Учасник має право: </w:t>
            </w:r>
          </w:p>
          <w:p w:rsidR="007F7202" w:rsidRPr="007F7202" w:rsidRDefault="00A2171B" w:rsidP="007F7202">
            <w:pPr>
              <w:pStyle w:val="21"/>
              <w:numPr>
                <w:ilvl w:val="0"/>
                <w:numId w:val="38"/>
              </w:numPr>
              <w:jc w:val="both"/>
              <w:rPr>
                <w:sz w:val="24"/>
                <w:szCs w:val="24"/>
              </w:rPr>
            </w:pPr>
            <w:r w:rsidRPr="005930EE">
              <w:rPr>
                <w:rFonts w:ascii="Times New Roman" w:hAnsi="Times New Roman" w:cs="Times New Roman"/>
                <w:sz w:val="24"/>
                <w:szCs w:val="24"/>
              </w:rPr>
              <w:t xml:space="preserve">відхилити таку вимогу, не втрачаючи при цьому наданого ним забезпечення пропозиції конкурсних торгів; </w:t>
            </w:r>
          </w:p>
          <w:p w:rsidR="007F7202" w:rsidRPr="007F7202" w:rsidRDefault="00A2171B" w:rsidP="007F7202">
            <w:pPr>
              <w:pStyle w:val="21"/>
              <w:numPr>
                <w:ilvl w:val="0"/>
                <w:numId w:val="38"/>
              </w:numPr>
              <w:jc w:val="both"/>
              <w:rPr>
                <w:sz w:val="24"/>
                <w:szCs w:val="24"/>
              </w:rPr>
            </w:pPr>
            <w:r w:rsidRPr="005930EE">
              <w:rPr>
                <w:rFonts w:ascii="Times New Roman" w:hAnsi="Times New Roman" w:cs="Times New Roman"/>
                <w:sz w:val="24"/>
                <w:szCs w:val="24"/>
              </w:rPr>
              <w:t xml:space="preserve">погодитися з вимогою та продовжити строк дії поданої ним пропозиції конкурсних торгів та наданого забезпечення </w:t>
            </w:r>
            <w:r w:rsidRPr="005930EE">
              <w:rPr>
                <w:rFonts w:ascii="Times New Roman" w:hAnsi="Times New Roman" w:cs="Times New Roman"/>
                <w:sz w:val="24"/>
                <w:szCs w:val="24"/>
              </w:rPr>
              <w:lastRenderedPageBreak/>
              <w:t xml:space="preserve">пропозиції конкурсних торгів. </w:t>
            </w:r>
          </w:p>
          <w:p w:rsidR="00A2171B" w:rsidRPr="005930EE" w:rsidRDefault="00A2171B" w:rsidP="007F7202">
            <w:pPr>
              <w:pStyle w:val="21"/>
              <w:ind w:left="0" w:firstLine="398"/>
              <w:jc w:val="both"/>
              <w:rPr>
                <w:sz w:val="24"/>
                <w:szCs w:val="24"/>
              </w:rPr>
            </w:pPr>
            <w:r w:rsidRPr="001D39B6">
              <w:rPr>
                <w:rFonts w:ascii="Times New Roman" w:hAnsi="Times New Roman" w:cs="Times New Roman"/>
                <w:sz w:val="24"/>
                <w:szCs w:val="24"/>
              </w:rPr>
              <w:t>Учасники, які не подовжують строк дії своїх забезпечень, вважаються такими, що відхилили вимогу щодо продовження дії своїх пропозицій конкурсних торгів.</w:t>
            </w:r>
          </w:p>
        </w:tc>
      </w:tr>
      <w:tr w:rsidR="00A2171B" w:rsidRPr="005930EE">
        <w:trPr>
          <w:jc w:val="center"/>
        </w:trPr>
        <w:tc>
          <w:tcPr>
            <w:tcW w:w="2520" w:type="dxa"/>
            <w:gridSpan w:val="2"/>
          </w:tcPr>
          <w:p w:rsidR="00A2171B" w:rsidRPr="005930EE" w:rsidRDefault="00A2171B" w:rsidP="008D1C37">
            <w:pPr>
              <w:spacing w:after="0" w:line="240" w:lineRule="auto"/>
              <w:rPr>
                <w:rFonts w:ascii="Times New Roman" w:hAnsi="Times New Roman" w:cs="Times New Roman"/>
                <w:sz w:val="24"/>
                <w:szCs w:val="24"/>
              </w:rPr>
            </w:pPr>
            <w:r w:rsidRPr="005930EE">
              <w:rPr>
                <w:rFonts w:ascii="Times New Roman" w:hAnsi="Times New Roman" w:cs="Times New Roman"/>
                <w:sz w:val="24"/>
                <w:szCs w:val="24"/>
              </w:rPr>
              <w:lastRenderedPageBreak/>
              <w:t>6. Кваліфікаційні критерії до учасників</w:t>
            </w:r>
          </w:p>
        </w:tc>
        <w:tc>
          <w:tcPr>
            <w:tcW w:w="7783" w:type="dxa"/>
          </w:tcPr>
          <w:p w:rsidR="00A2171B" w:rsidRPr="005930EE" w:rsidRDefault="00A2171B" w:rsidP="004777BA">
            <w:pPr>
              <w:suppressAutoHyphens/>
              <w:snapToGrid w:val="0"/>
              <w:spacing w:after="0" w:line="240" w:lineRule="auto"/>
              <w:ind w:firstLine="398"/>
              <w:jc w:val="both"/>
              <w:rPr>
                <w:rFonts w:ascii="Times New Roman" w:hAnsi="Times New Roman" w:cs="Times New Roman"/>
                <w:sz w:val="24"/>
                <w:szCs w:val="24"/>
                <w:lang w:eastAsia="ar-SA"/>
              </w:rPr>
            </w:pPr>
            <w:r w:rsidRPr="005930EE">
              <w:rPr>
                <w:rFonts w:ascii="Times New Roman" w:hAnsi="Times New Roman" w:cs="Times New Roman"/>
                <w:sz w:val="24"/>
                <w:szCs w:val="24"/>
                <w:lang w:eastAsia="ar-SA"/>
              </w:rPr>
              <w:t>Для участі у процедурі закупівлі учасники повинні відповідати кваліфікаційним та іншим вимогам замовника</w:t>
            </w:r>
          </w:p>
          <w:p w:rsidR="00A2171B" w:rsidRPr="005930EE" w:rsidRDefault="00A2171B" w:rsidP="004777BA">
            <w:pPr>
              <w:suppressAutoHyphens/>
              <w:snapToGrid w:val="0"/>
              <w:spacing w:after="0" w:line="240" w:lineRule="auto"/>
              <w:ind w:firstLine="398"/>
              <w:jc w:val="both"/>
              <w:rPr>
                <w:rFonts w:ascii="Times New Roman" w:hAnsi="Times New Roman" w:cs="Times New Roman"/>
                <w:sz w:val="24"/>
                <w:szCs w:val="24"/>
                <w:lang w:eastAsia="ar-SA"/>
              </w:rPr>
            </w:pPr>
            <w:r w:rsidRPr="005930EE">
              <w:rPr>
                <w:rFonts w:ascii="Times New Roman" w:hAnsi="Times New Roman" w:cs="Times New Roman"/>
                <w:sz w:val="24"/>
                <w:szCs w:val="24"/>
                <w:lang w:eastAsia="ar-SA"/>
              </w:rPr>
              <w:t xml:space="preserve">Згідно з цією документацією конкурсних торгів учасник подає у складі комерційної частини пропозиції  конкурсних торгів, документи, що підтверджують відповідність пропозиції учасника </w:t>
            </w:r>
            <w:r w:rsidRPr="005930EE">
              <w:rPr>
                <w:rFonts w:ascii="Times New Roman" w:hAnsi="Times New Roman" w:cs="Times New Roman"/>
                <w:sz w:val="24"/>
                <w:szCs w:val="24"/>
              </w:rPr>
              <w:t>кваліфікаційним та  іншим вимогам замовника</w:t>
            </w:r>
            <w:r w:rsidRPr="005930EE">
              <w:rPr>
                <w:rFonts w:ascii="Times New Roman" w:hAnsi="Times New Roman" w:cs="Times New Roman"/>
                <w:sz w:val="24"/>
                <w:szCs w:val="24"/>
                <w:lang w:eastAsia="ar-SA"/>
              </w:rPr>
              <w:t>.</w:t>
            </w:r>
          </w:p>
          <w:p w:rsidR="00A2171B" w:rsidRPr="001D39B6" w:rsidRDefault="00A2171B" w:rsidP="004777BA">
            <w:pPr>
              <w:pStyle w:val="HTML"/>
              <w:ind w:firstLine="398"/>
              <w:jc w:val="both"/>
              <w:rPr>
                <w:rFonts w:ascii="Times New Roman" w:hAnsi="Times New Roman" w:cs="Times New Roman"/>
                <w:sz w:val="24"/>
                <w:szCs w:val="24"/>
                <w:lang w:val="uk-UA"/>
              </w:rPr>
            </w:pPr>
            <w:r w:rsidRPr="005930EE">
              <w:rPr>
                <w:rFonts w:ascii="Times New Roman" w:hAnsi="Times New Roman" w:cs="Times New Roman"/>
                <w:sz w:val="24"/>
                <w:szCs w:val="24"/>
                <w:lang w:val="uk-UA"/>
              </w:rPr>
              <w:t xml:space="preserve">Для участі у процедурі закупівлі відповідно до статті 16 Закону, </w:t>
            </w:r>
            <w:r w:rsidRPr="001D39B6">
              <w:rPr>
                <w:rFonts w:ascii="Times New Roman" w:hAnsi="Times New Roman" w:cs="Times New Roman"/>
                <w:sz w:val="24"/>
                <w:szCs w:val="24"/>
                <w:lang w:val="uk-UA"/>
              </w:rPr>
              <w:t>учасники повинні відповідат</w:t>
            </w:r>
            <w:r w:rsidR="00697659" w:rsidRPr="001D39B6">
              <w:rPr>
                <w:rFonts w:ascii="Times New Roman" w:hAnsi="Times New Roman" w:cs="Times New Roman"/>
                <w:sz w:val="24"/>
                <w:szCs w:val="24"/>
                <w:lang w:val="uk-UA"/>
              </w:rPr>
              <w:t>и</w:t>
            </w:r>
            <w:r w:rsidRPr="001D39B6">
              <w:rPr>
                <w:rFonts w:ascii="Times New Roman" w:hAnsi="Times New Roman" w:cs="Times New Roman"/>
                <w:sz w:val="24"/>
                <w:szCs w:val="24"/>
                <w:lang w:val="uk-UA"/>
              </w:rPr>
              <w:t xml:space="preserve"> таким</w:t>
            </w:r>
            <w:r w:rsidR="00697659" w:rsidRPr="001D39B6">
              <w:rPr>
                <w:rFonts w:ascii="Times New Roman" w:hAnsi="Times New Roman" w:cs="Times New Roman"/>
                <w:sz w:val="24"/>
                <w:szCs w:val="24"/>
                <w:lang w:val="uk-UA"/>
              </w:rPr>
              <w:t xml:space="preserve"> кваліфікаційним </w:t>
            </w:r>
            <w:r w:rsidRPr="001D39B6">
              <w:rPr>
                <w:rFonts w:ascii="Times New Roman" w:hAnsi="Times New Roman" w:cs="Times New Roman"/>
                <w:sz w:val="24"/>
                <w:szCs w:val="24"/>
                <w:lang w:val="uk-UA"/>
              </w:rPr>
              <w:t xml:space="preserve"> критеріям:</w:t>
            </w:r>
          </w:p>
          <w:p w:rsidR="00697659" w:rsidRPr="001D39B6" w:rsidRDefault="00697659" w:rsidP="00697659">
            <w:pPr>
              <w:pStyle w:val="af8"/>
              <w:numPr>
                <w:ilvl w:val="0"/>
                <w:numId w:val="37"/>
              </w:numPr>
              <w:spacing w:before="0" w:beforeAutospacing="0" w:after="0" w:afterAutospacing="0"/>
              <w:jc w:val="both"/>
              <w:rPr>
                <w:rFonts w:ascii="Times New Roman" w:eastAsia="Times New Roman" w:cs="Times New Roman"/>
              </w:rPr>
            </w:pPr>
            <w:r w:rsidRPr="001D39B6">
              <w:rPr>
                <w:rFonts w:ascii="Times New Roman" w:eastAsia="Times New Roman" w:cs="Times New Roman"/>
              </w:rPr>
              <w:t xml:space="preserve">наявність обладнання та матеріально-технічної бази; </w:t>
            </w:r>
          </w:p>
          <w:p w:rsidR="00697659" w:rsidRPr="001D39B6" w:rsidRDefault="00697659" w:rsidP="00697659">
            <w:pPr>
              <w:pStyle w:val="af8"/>
              <w:numPr>
                <w:ilvl w:val="0"/>
                <w:numId w:val="37"/>
              </w:numPr>
              <w:spacing w:before="0" w:beforeAutospacing="0" w:after="0" w:afterAutospacing="0"/>
              <w:jc w:val="both"/>
              <w:rPr>
                <w:rFonts w:ascii="Times New Roman" w:eastAsia="Times New Roman" w:cs="Times New Roman"/>
              </w:rPr>
            </w:pPr>
            <w:r w:rsidRPr="001D39B6">
              <w:rPr>
                <w:rFonts w:ascii="Times New Roman" w:eastAsia="Times New Roman" w:cs="Times New Roman"/>
              </w:rPr>
              <w:t xml:space="preserve">наявність працівників відповідної кваліфікації, які мають необхідні знання та досвід; </w:t>
            </w:r>
          </w:p>
          <w:p w:rsidR="00697659" w:rsidRPr="001D39B6" w:rsidRDefault="00697659" w:rsidP="00697659">
            <w:pPr>
              <w:pStyle w:val="af8"/>
              <w:numPr>
                <w:ilvl w:val="0"/>
                <w:numId w:val="37"/>
              </w:numPr>
              <w:spacing w:before="0" w:beforeAutospacing="0" w:after="0" w:afterAutospacing="0"/>
              <w:jc w:val="both"/>
              <w:rPr>
                <w:rFonts w:ascii="Times New Roman" w:eastAsia="Times New Roman" w:cs="Times New Roman"/>
              </w:rPr>
            </w:pPr>
            <w:r w:rsidRPr="001D39B6">
              <w:rPr>
                <w:rFonts w:ascii="Times New Roman" w:eastAsia="Times New Roman" w:cs="Times New Roman"/>
              </w:rPr>
              <w:t xml:space="preserve">наявність документально підтвердженого досвіду виконання аналогічних договорів; </w:t>
            </w:r>
          </w:p>
          <w:p w:rsidR="00697659" w:rsidRPr="001D39B6" w:rsidRDefault="00697659" w:rsidP="00697659">
            <w:pPr>
              <w:pStyle w:val="HTML"/>
              <w:numPr>
                <w:ilvl w:val="0"/>
                <w:numId w:val="37"/>
              </w:numPr>
              <w:tabs>
                <w:tab w:val="clear" w:pos="916"/>
                <w:tab w:val="left" w:pos="682"/>
              </w:tabs>
              <w:jc w:val="both"/>
              <w:rPr>
                <w:rFonts w:ascii="Times New Roman" w:hAnsi="Times New Roman" w:cs="Times New Roman"/>
                <w:sz w:val="24"/>
                <w:szCs w:val="24"/>
                <w:lang w:val="uk-UA"/>
              </w:rPr>
            </w:pPr>
            <w:r w:rsidRPr="001D39B6">
              <w:rPr>
                <w:rFonts w:ascii="Times New Roman" w:hAnsi="Times New Roman" w:cs="Times New Roman"/>
                <w:sz w:val="24"/>
                <w:szCs w:val="24"/>
                <w:lang w:val="uk-UA"/>
              </w:rPr>
              <w:t>наявність фінансової спроможності.</w:t>
            </w:r>
          </w:p>
          <w:p w:rsidR="00A2171B" w:rsidRPr="001D39B6" w:rsidRDefault="00A2171B" w:rsidP="00877C42">
            <w:pPr>
              <w:pStyle w:val="22"/>
              <w:spacing w:after="0" w:line="240" w:lineRule="auto"/>
              <w:ind w:left="0" w:firstLine="633"/>
              <w:jc w:val="both"/>
              <w:rPr>
                <w:rFonts w:ascii="Times New Roman" w:hAnsi="Times New Roman" w:cs="Times New Roman"/>
                <w:sz w:val="24"/>
                <w:szCs w:val="24"/>
                <w:lang w:val="uk-UA"/>
              </w:rPr>
            </w:pPr>
            <w:r w:rsidRPr="001D39B6">
              <w:rPr>
                <w:rFonts w:ascii="Times New Roman" w:hAnsi="Times New Roman" w:cs="Times New Roman"/>
                <w:sz w:val="24"/>
                <w:szCs w:val="24"/>
                <w:lang w:val="uk-UA"/>
              </w:rPr>
              <w:t>Якщо учасник є нерезидентом, документи, визначені у цій  документації повинні бути легалізовані установленим чином (крім випадків, якщо чинним законодавством встановлено звільнення від легалізації).</w:t>
            </w:r>
          </w:p>
          <w:p w:rsidR="00A2171B" w:rsidRPr="001D39B6" w:rsidRDefault="00A2171B" w:rsidP="00612C37">
            <w:pPr>
              <w:pStyle w:val="22"/>
              <w:spacing w:after="0" w:line="240" w:lineRule="auto"/>
              <w:ind w:left="0" w:firstLine="633"/>
              <w:jc w:val="both"/>
              <w:rPr>
                <w:rFonts w:ascii="Times New Roman" w:hAnsi="Times New Roman" w:cs="Times New Roman"/>
                <w:sz w:val="24"/>
                <w:szCs w:val="24"/>
                <w:lang w:val="uk-UA"/>
              </w:rPr>
            </w:pPr>
            <w:r w:rsidRPr="001D39B6">
              <w:rPr>
                <w:rFonts w:ascii="Times New Roman" w:hAnsi="Times New Roman" w:cs="Times New Roman"/>
                <w:sz w:val="24"/>
                <w:szCs w:val="24"/>
                <w:lang w:val="uk-UA"/>
              </w:rPr>
              <w:t>У разі, якщо пропозиція учасника не містить документів, зазначених у цій документації, Замовник вважатиме, що учасник не відповідає вимогам цієї документації.</w:t>
            </w:r>
          </w:p>
          <w:p w:rsidR="00A2171B" w:rsidRPr="001D39B6" w:rsidRDefault="00A2171B" w:rsidP="00D27E10">
            <w:pPr>
              <w:tabs>
                <w:tab w:val="num" w:pos="1080"/>
                <w:tab w:val="left" w:pos="10381"/>
              </w:tabs>
              <w:spacing w:after="0" w:line="240" w:lineRule="auto"/>
              <w:ind w:firstLine="426"/>
              <w:jc w:val="both"/>
              <w:rPr>
                <w:rFonts w:ascii="Times New Roman" w:hAnsi="Times New Roman" w:cs="Times New Roman"/>
                <w:b/>
                <w:bCs/>
                <w:sz w:val="24"/>
                <w:szCs w:val="24"/>
              </w:rPr>
            </w:pPr>
            <w:r w:rsidRPr="001D39B6">
              <w:rPr>
                <w:rFonts w:ascii="Times New Roman" w:hAnsi="Times New Roman" w:cs="Times New Roman"/>
                <w:b/>
                <w:bCs/>
                <w:sz w:val="24"/>
                <w:szCs w:val="24"/>
              </w:rPr>
              <w:t xml:space="preserve">Замовник приймає рішення про відмову учаснику </w:t>
            </w:r>
            <w:r w:rsidR="00B82122" w:rsidRPr="001D39B6">
              <w:rPr>
                <w:rFonts w:ascii="Times New Roman" w:hAnsi="Times New Roman" w:cs="Times New Roman"/>
                <w:b/>
                <w:bCs/>
                <w:sz w:val="24"/>
                <w:szCs w:val="24"/>
              </w:rPr>
              <w:t xml:space="preserve">в участі </w:t>
            </w:r>
            <w:r w:rsidRPr="001D39B6">
              <w:rPr>
                <w:rFonts w:ascii="Times New Roman" w:hAnsi="Times New Roman" w:cs="Times New Roman"/>
                <w:b/>
                <w:bCs/>
                <w:sz w:val="24"/>
                <w:szCs w:val="24"/>
              </w:rPr>
              <w:t>у процедурі закупівлі та відхиляє пропозицію конкурсних торгів</w:t>
            </w:r>
            <w:r w:rsidR="00B82122" w:rsidRPr="001D39B6">
              <w:rPr>
                <w:rFonts w:ascii="Times New Roman" w:hAnsi="Times New Roman" w:cs="Times New Roman"/>
                <w:b/>
                <w:bCs/>
                <w:sz w:val="24"/>
                <w:szCs w:val="24"/>
              </w:rPr>
              <w:t xml:space="preserve"> учасника</w:t>
            </w:r>
            <w:r w:rsidRPr="001D39B6">
              <w:rPr>
                <w:rFonts w:ascii="Times New Roman" w:hAnsi="Times New Roman" w:cs="Times New Roman"/>
                <w:b/>
                <w:bCs/>
                <w:sz w:val="24"/>
                <w:szCs w:val="24"/>
              </w:rPr>
              <w:t xml:space="preserve"> (ст. 17 Закону) у разі якщо: </w:t>
            </w:r>
          </w:p>
          <w:p w:rsidR="00AA248D" w:rsidRPr="001D39B6" w:rsidRDefault="00AA248D" w:rsidP="00AA248D">
            <w:pPr>
              <w:pStyle w:val="af8"/>
              <w:spacing w:before="0" w:beforeAutospacing="0" w:after="120" w:afterAutospacing="0"/>
              <w:ind w:firstLine="709"/>
              <w:jc w:val="both"/>
              <w:rPr>
                <w:rFonts w:ascii="Times New Roman" w:eastAsia="Times New Roman" w:cs="Times New Roman"/>
              </w:rPr>
            </w:pPr>
            <w:r w:rsidRPr="001D39B6">
              <w:rPr>
                <w:rFonts w:ascii="Times New Roman" w:eastAsia="Times New Roman" w:cs="Times New Roman"/>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p w:rsidR="00AA248D" w:rsidRPr="001D39B6" w:rsidRDefault="00AA248D" w:rsidP="00AA248D">
            <w:pPr>
              <w:pStyle w:val="af8"/>
              <w:spacing w:before="0" w:beforeAutospacing="0" w:after="120" w:afterAutospacing="0"/>
              <w:ind w:firstLine="709"/>
              <w:jc w:val="both"/>
              <w:rPr>
                <w:rFonts w:ascii="Times New Roman" w:eastAsia="Times New Roman" w:cs="Times New Roman"/>
              </w:rPr>
            </w:pPr>
            <w:r w:rsidRPr="001D39B6">
              <w:rPr>
                <w:rFonts w:ascii="Times New Roman" w:eastAsia="Times New Roman" w:cs="Times New Roman"/>
              </w:rPr>
              <w:t xml:space="preserve">2)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 </w:t>
            </w:r>
          </w:p>
          <w:p w:rsidR="00AA248D" w:rsidRDefault="00AA248D" w:rsidP="00AA248D">
            <w:pPr>
              <w:tabs>
                <w:tab w:val="num" w:pos="1080"/>
                <w:tab w:val="left" w:pos="10381"/>
              </w:tabs>
              <w:spacing w:after="0" w:line="240" w:lineRule="auto"/>
              <w:ind w:firstLine="682"/>
              <w:jc w:val="both"/>
              <w:rPr>
                <w:rFonts w:ascii="Times New Roman" w:hAnsi="Times New Roman" w:cs="Times New Roman"/>
                <w:sz w:val="24"/>
                <w:szCs w:val="24"/>
              </w:rPr>
            </w:pPr>
            <w:r w:rsidRPr="00A538EC">
              <w:rPr>
                <w:rFonts w:ascii="Times New Roman" w:hAnsi="Times New Roman" w:cs="Times New Roman"/>
              </w:rPr>
              <w:t xml:space="preserve">3) </w:t>
            </w:r>
            <w:r w:rsidRPr="00A538EC">
              <w:rPr>
                <w:rFonts w:ascii="Times New Roman" w:hAnsi="Times New Roman" w:cs="Times New Roman"/>
                <w:sz w:val="24"/>
                <w:szCs w:val="24"/>
              </w:rPr>
              <w:t>суб</w:t>
            </w:r>
            <w:r w:rsidRPr="00A538EC">
              <w:rPr>
                <w:rFonts w:ascii="Times New Roman" w:hAnsi="Times New Roman" w:cs="Times New Roman" w:hint="eastAsia"/>
                <w:sz w:val="24"/>
                <w:szCs w:val="24"/>
              </w:rPr>
              <w:t>’</w:t>
            </w:r>
            <w:r w:rsidRPr="00A538EC">
              <w:rPr>
                <w:rFonts w:ascii="Times New Roman" w:hAnsi="Times New Roman" w:cs="Times New Roman"/>
                <w:sz w:val="24"/>
                <w:szCs w:val="24"/>
              </w:rPr>
              <w:t xml:space="preserve">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538EC">
              <w:rPr>
                <w:rFonts w:ascii="Times New Roman" w:hAnsi="Times New Roman" w:cs="Times New Roman"/>
                <w:sz w:val="24"/>
                <w:szCs w:val="24"/>
              </w:rPr>
              <w:t>антиконкурентних</w:t>
            </w:r>
            <w:proofErr w:type="spellEnd"/>
            <w:r w:rsidRPr="00A538EC">
              <w:rPr>
                <w:rFonts w:ascii="Times New Roman" w:hAnsi="Times New Roman" w:cs="Times New Roman"/>
                <w:sz w:val="24"/>
                <w:szCs w:val="24"/>
              </w:rPr>
              <w:t xml:space="preserve"> узгоджених дій, які стосуються спотворення результатів торгів (тендерів);</w:t>
            </w:r>
            <w:r w:rsidRPr="005930EE">
              <w:rPr>
                <w:rFonts w:ascii="Times New Roman" w:hAnsi="Times New Roman" w:cs="Times New Roman"/>
                <w:sz w:val="24"/>
                <w:szCs w:val="24"/>
              </w:rPr>
              <w:t xml:space="preserve"> </w:t>
            </w:r>
          </w:p>
          <w:p w:rsidR="00AA248D" w:rsidRDefault="00AA248D" w:rsidP="00AA248D">
            <w:pPr>
              <w:pStyle w:val="af8"/>
              <w:spacing w:before="0" w:beforeAutospacing="0" w:after="120" w:afterAutospacing="0"/>
              <w:ind w:firstLine="709"/>
              <w:jc w:val="both"/>
              <w:rPr>
                <w:rFonts w:ascii="Times New Roman" w:cs="Times New Roman"/>
                <w:b/>
                <w:bCs/>
              </w:rPr>
            </w:pPr>
            <w:r w:rsidRPr="001D39B6">
              <w:rPr>
                <w:rFonts w:ascii="Times New Roman" w:eastAsia="Times New Roman" w:cs="Times New Roman"/>
              </w:rPr>
              <w:t xml:space="preserve">4) фізична особа, яка є учасником, була засуджена за злочин, вчинений з корисливих мотивів, судимість з якої не знято або не погашено у встановленому законом </w:t>
            </w:r>
            <w:proofErr w:type="spellStart"/>
            <w:r w:rsidRPr="001D39B6">
              <w:rPr>
                <w:rFonts w:ascii="Times New Roman" w:eastAsia="Times New Roman" w:cs="Times New Roman"/>
              </w:rPr>
              <w:t>порядку</w:t>
            </w:r>
            <w:r w:rsidRPr="001D39B6">
              <w:rPr>
                <w:rFonts w:ascii="Times New Roman" w:cs="Times New Roman"/>
                <w:b/>
                <w:bCs/>
              </w:rPr>
              <w:t>–</w:t>
            </w:r>
            <w:proofErr w:type="spellEnd"/>
            <w:r w:rsidRPr="001D39B6">
              <w:rPr>
                <w:rFonts w:ascii="Times New Roman" w:cs="Times New Roman"/>
                <w:b/>
                <w:bCs/>
              </w:rPr>
              <w:t xml:space="preserve"> в складі</w:t>
            </w:r>
            <w:r w:rsidRPr="005930EE">
              <w:rPr>
                <w:rFonts w:ascii="Times New Roman" w:cs="Times New Roman"/>
                <w:b/>
                <w:bCs/>
              </w:rPr>
              <w:t xml:space="preserve"> комерційної частини пропозиції конкурсних торгів надається оригінал довідки або витягу, виданого </w:t>
            </w:r>
            <w:r w:rsidRPr="0019283B">
              <w:rPr>
                <w:rFonts w:ascii="Times New Roman" w:cs="Times New Roman"/>
                <w:b/>
                <w:bCs/>
              </w:rPr>
              <w:t>відповідним державним органом України</w:t>
            </w:r>
            <w:r w:rsidRPr="005930EE">
              <w:rPr>
                <w:rStyle w:val="st"/>
                <w:rFonts w:ascii="Times New Roman" w:cs="Times New Roman"/>
                <w:b/>
                <w:bCs/>
              </w:rPr>
              <w:t xml:space="preserve"> </w:t>
            </w:r>
            <w:r w:rsidRPr="005930EE">
              <w:rPr>
                <w:rFonts w:ascii="Times New Roman" w:cs="Times New Roman"/>
                <w:b/>
                <w:bCs/>
              </w:rPr>
              <w:t>не більше місячної давнини відносно дати розкриття</w:t>
            </w:r>
            <w:r w:rsidR="00EB23BB">
              <w:rPr>
                <w:rFonts w:ascii="Times New Roman" w:cs="Times New Roman"/>
                <w:b/>
                <w:bCs/>
              </w:rPr>
              <w:t xml:space="preserve"> пропозицій конкурсних торгів</w:t>
            </w:r>
            <w:r w:rsidRPr="005930EE">
              <w:rPr>
                <w:rFonts w:ascii="Times New Roman" w:cs="Times New Roman"/>
                <w:b/>
                <w:bCs/>
              </w:rPr>
              <w:t xml:space="preserve">, </w:t>
            </w:r>
            <w:r w:rsidR="00EB23BB" w:rsidRPr="005930EE">
              <w:rPr>
                <w:rFonts w:ascii="Times New Roman" w:cs="Times New Roman"/>
                <w:b/>
                <w:bCs/>
              </w:rPr>
              <w:t>про відсутність судимості</w:t>
            </w:r>
            <w:r w:rsidR="00EB23BB">
              <w:rPr>
                <w:rFonts w:ascii="Times New Roman" w:cs="Times New Roman"/>
                <w:b/>
                <w:bCs/>
              </w:rPr>
              <w:t xml:space="preserve"> </w:t>
            </w:r>
            <w:r w:rsidR="00EB23BB" w:rsidRPr="00EB23BB">
              <w:rPr>
                <w:rFonts w:ascii="Times New Roman" w:cs="Times New Roman"/>
                <w:b/>
                <w:bCs/>
              </w:rPr>
              <w:t>фізичної особ</w:t>
            </w:r>
            <w:r w:rsidR="00AB5BC6">
              <w:rPr>
                <w:rFonts w:ascii="Times New Roman" w:cs="Times New Roman"/>
                <w:b/>
                <w:bCs/>
              </w:rPr>
              <w:t>и</w:t>
            </w:r>
            <w:r w:rsidR="00EB23BB" w:rsidRPr="00EB23BB">
              <w:rPr>
                <w:rFonts w:ascii="Times New Roman" w:cs="Times New Roman"/>
                <w:b/>
                <w:bCs/>
              </w:rPr>
              <w:t>, яка є учасником</w:t>
            </w:r>
            <w:r w:rsidRPr="005930EE">
              <w:rPr>
                <w:rFonts w:ascii="Times New Roman" w:cs="Times New Roman"/>
                <w:b/>
                <w:bCs/>
              </w:rPr>
              <w:t xml:space="preserve"> </w:t>
            </w:r>
            <w:r w:rsidRPr="005930EE">
              <w:rPr>
                <w:rFonts w:ascii="Times New Roman" w:cs="Times New Roman"/>
                <w:b/>
                <w:bCs/>
                <w:u w:val="single"/>
              </w:rPr>
              <w:t>(довідка або витяг подається тільки Учасниками фізичними особами – суб’єктами підприємницької діяльності</w:t>
            </w:r>
            <w:r w:rsidRPr="005930EE">
              <w:rPr>
                <w:rFonts w:ascii="Times New Roman" w:cs="Times New Roman"/>
                <w:b/>
                <w:bCs/>
              </w:rPr>
              <w:t>);</w:t>
            </w:r>
          </w:p>
          <w:p w:rsidR="00EB23BB" w:rsidRPr="001D39B6" w:rsidRDefault="00AA248D" w:rsidP="00EB23BB">
            <w:pPr>
              <w:pStyle w:val="af8"/>
              <w:spacing w:before="0" w:beforeAutospacing="0" w:after="120" w:afterAutospacing="0"/>
              <w:ind w:firstLine="709"/>
              <w:jc w:val="both"/>
              <w:rPr>
                <w:rFonts w:ascii="Times New Roman" w:cs="Times New Roman"/>
              </w:rPr>
            </w:pPr>
            <w:r w:rsidRPr="001D39B6">
              <w:rPr>
                <w:rFonts w:ascii="Times New Roman" w:eastAsia="Times New Roman" w:cs="Times New Roman"/>
              </w:rPr>
              <w:lastRenderedPageBreak/>
              <w:t>5)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w:t>
            </w:r>
            <w:r w:rsidR="00EB23BB" w:rsidRPr="001D39B6">
              <w:rPr>
                <w:rFonts w:ascii="Times New Roman" w:eastAsia="Times New Roman" w:cs="Times New Roman"/>
              </w:rPr>
              <w:t xml:space="preserve"> встановленому законом порядку </w:t>
            </w:r>
            <w:r w:rsidR="00EB23BB" w:rsidRPr="001D39B6">
              <w:rPr>
                <w:rFonts w:ascii="Times New Roman" w:cs="Times New Roman"/>
                <w:b/>
                <w:bCs/>
              </w:rPr>
              <w:t>– в складі комерційної частини пропозиції конкурсних торгів надається оригінал довідки або витягу, виданого відповідним державним органом України не більше місячної давнини відносно дати розкриття пропозицій конкурсних торгів, про відсутність судимості службової (посадової) особи учасника, яку уповноважено учасником представляти його інтереси під час проведення процедури закупівлі, на підписання договору на закупівлю</w:t>
            </w:r>
            <w:r w:rsidR="00EB23BB" w:rsidRPr="001D39B6">
              <w:rPr>
                <w:rFonts w:ascii="Times New Roman" w:cs="Times New Roman"/>
              </w:rPr>
              <w:t>;</w:t>
            </w:r>
          </w:p>
          <w:p w:rsidR="00AA248D" w:rsidRPr="001D39B6" w:rsidRDefault="00AA248D" w:rsidP="00AA248D">
            <w:pPr>
              <w:pStyle w:val="af8"/>
              <w:spacing w:before="0" w:beforeAutospacing="0" w:after="120" w:afterAutospacing="0"/>
              <w:ind w:firstLine="709"/>
              <w:jc w:val="both"/>
              <w:rPr>
                <w:rFonts w:ascii="Times New Roman" w:eastAsia="Times New Roman" w:cs="Times New Roman"/>
              </w:rPr>
            </w:pPr>
            <w:r w:rsidRPr="001D39B6">
              <w:rPr>
                <w:rFonts w:ascii="Times New Roman" w:eastAsia="Times New Roman" w:cs="Times New Roman"/>
              </w:rPr>
              <w:t>6) пропозиція конкурсних торгів подана учасником процедури закупівлі, який є пов</w:t>
            </w:r>
            <w:r w:rsidRPr="001D39B6">
              <w:rPr>
                <w:rFonts w:ascii="Times New Roman" w:eastAsia="Times New Roman" w:cs="Times New Roman" w:hint="eastAsia"/>
              </w:rPr>
              <w:t>’</w:t>
            </w:r>
            <w:r w:rsidRPr="001D39B6">
              <w:rPr>
                <w:rFonts w:ascii="Times New Roman" w:eastAsia="Times New Roman" w:cs="Times New Roman"/>
              </w:rPr>
              <w:t xml:space="preserve">язаною особою з іншими учасниками процедури закупівлі та/або з членом (членами) комітету з конкурсних торгів замовника; </w:t>
            </w:r>
          </w:p>
          <w:p w:rsidR="00A2171B" w:rsidRPr="005930EE" w:rsidRDefault="00AA248D" w:rsidP="00E74708">
            <w:pPr>
              <w:pStyle w:val="af8"/>
              <w:spacing w:before="0" w:beforeAutospacing="0" w:after="120" w:afterAutospacing="0"/>
              <w:ind w:firstLine="709"/>
              <w:jc w:val="both"/>
              <w:rPr>
                <w:rFonts w:ascii="Times New Roman" w:cs="Times New Roman"/>
              </w:rPr>
            </w:pPr>
            <w:r w:rsidRPr="001D39B6">
              <w:rPr>
                <w:rFonts w:ascii="Times New Roman" w:eastAsia="Times New Roman" w:cs="Times New Roman"/>
              </w:rPr>
              <w:t xml:space="preserve">7) учасник визнаний у встановленому законом порядку банкрутом та відносно нього </w:t>
            </w:r>
            <w:r w:rsidR="00E74708" w:rsidRPr="001D39B6">
              <w:rPr>
                <w:rFonts w:ascii="Times New Roman" w:eastAsia="Times New Roman" w:cs="Times New Roman"/>
              </w:rPr>
              <w:t xml:space="preserve">відкрита ліквідаційна процедура </w:t>
            </w:r>
            <w:r w:rsidR="00A2171B" w:rsidRPr="001D39B6">
              <w:rPr>
                <w:rFonts w:ascii="Times New Roman" w:cs="Times New Roman"/>
              </w:rPr>
              <w:t>-</w:t>
            </w:r>
            <w:r w:rsidR="00A2171B" w:rsidRPr="005930EE">
              <w:rPr>
                <w:rFonts w:ascii="Times New Roman" w:cs="Times New Roman"/>
              </w:rPr>
              <w:t xml:space="preserve">  </w:t>
            </w:r>
            <w:r w:rsidR="00A2171B" w:rsidRPr="005930EE">
              <w:rPr>
                <w:rFonts w:ascii="Times New Roman" w:cs="Times New Roman"/>
                <w:b/>
                <w:bCs/>
              </w:rPr>
              <w:t xml:space="preserve">в складі комерційної частини пропозиції конкурсних торгів надається оригінал довідки або витягу, </w:t>
            </w:r>
            <w:r w:rsidR="00A2171B" w:rsidRPr="005930EE">
              <w:rPr>
                <w:rFonts w:ascii="Times New Roman" w:cs="Times New Roman"/>
                <w:b/>
                <w:bCs/>
                <w:color w:val="000000"/>
              </w:rPr>
              <w:t xml:space="preserve">виданої </w:t>
            </w:r>
            <w:r w:rsidR="00A2171B" w:rsidRPr="005930EE">
              <w:rPr>
                <w:rStyle w:val="st"/>
                <w:rFonts w:ascii="Times New Roman" w:cs="Times New Roman"/>
                <w:b/>
                <w:bCs/>
              </w:rPr>
              <w:t xml:space="preserve">відповідним державним органом України про </w:t>
            </w:r>
            <w:r w:rsidR="00A2171B" w:rsidRPr="005930EE">
              <w:rPr>
                <w:rFonts w:ascii="Times New Roman" w:cs="Times New Roman"/>
                <w:b/>
                <w:bCs/>
              </w:rPr>
              <w:t xml:space="preserve">відсутність рішення щодо визнання Учасника в установленому </w:t>
            </w:r>
            <w:r w:rsidR="00E74708">
              <w:rPr>
                <w:rFonts w:ascii="Times New Roman" w:cs="Times New Roman"/>
                <w:b/>
                <w:bCs/>
              </w:rPr>
              <w:t xml:space="preserve">законом </w:t>
            </w:r>
            <w:r w:rsidR="00A2171B" w:rsidRPr="005930EE">
              <w:rPr>
                <w:rFonts w:ascii="Times New Roman" w:cs="Times New Roman"/>
                <w:b/>
                <w:bCs/>
              </w:rPr>
              <w:t xml:space="preserve">порядку банкрутом та відкриття відносно нього ліквідаційної процедури, виданої </w:t>
            </w:r>
            <w:r w:rsidR="00A2171B" w:rsidRPr="005930EE">
              <w:rPr>
                <w:rFonts w:ascii="Times New Roman" w:cs="Times New Roman"/>
                <w:b/>
                <w:bCs/>
                <w:color w:val="000000"/>
              </w:rPr>
              <w:t>не більше місячної давнини відносно дати розкриття пропозицій</w:t>
            </w:r>
            <w:r w:rsidR="00E74708">
              <w:rPr>
                <w:rFonts w:ascii="Times New Roman" w:cs="Times New Roman"/>
                <w:b/>
                <w:bCs/>
                <w:color w:val="000000"/>
              </w:rPr>
              <w:t xml:space="preserve"> конкурсних торгів</w:t>
            </w:r>
            <w:r w:rsidR="00A2171B" w:rsidRPr="005930EE">
              <w:rPr>
                <w:rFonts w:ascii="Times New Roman" w:cs="Times New Roman"/>
                <w:b/>
                <w:bCs/>
              </w:rPr>
              <w:t>.</w:t>
            </w:r>
          </w:p>
          <w:p w:rsidR="00A2171B" w:rsidRPr="005930EE" w:rsidRDefault="00A2171B" w:rsidP="00A94ECC">
            <w:pPr>
              <w:tabs>
                <w:tab w:val="num" w:pos="1080"/>
                <w:tab w:val="left" w:pos="10381"/>
              </w:tabs>
              <w:spacing w:after="0" w:line="240" w:lineRule="auto"/>
              <w:ind w:firstLine="426"/>
              <w:jc w:val="both"/>
              <w:rPr>
                <w:rFonts w:ascii="Times New Roman" w:hAnsi="Times New Roman" w:cs="Times New Roman"/>
                <w:b/>
                <w:bCs/>
                <w:sz w:val="24"/>
                <w:szCs w:val="24"/>
              </w:rPr>
            </w:pPr>
            <w:r w:rsidRPr="005930EE">
              <w:rPr>
                <w:rFonts w:ascii="Times New Roman" w:hAnsi="Times New Roman" w:cs="Times New Roman"/>
                <w:b/>
                <w:bCs/>
                <w:sz w:val="24"/>
                <w:szCs w:val="24"/>
              </w:rPr>
              <w:t xml:space="preserve">Замовник може прийняти рішення про відмову учаснику в участі у процедурі закупівлі та може відхилити пропозицію конкурсних торгів (ст. 17 Закону)  у разі якщо: </w:t>
            </w:r>
          </w:p>
          <w:p w:rsidR="00A2171B" w:rsidRPr="005930EE" w:rsidRDefault="00A2171B" w:rsidP="00D071D9">
            <w:pPr>
              <w:tabs>
                <w:tab w:val="num" w:pos="1080"/>
                <w:tab w:val="left" w:pos="10381"/>
              </w:tabs>
              <w:spacing w:after="0" w:line="240" w:lineRule="auto"/>
              <w:ind w:firstLine="682"/>
              <w:jc w:val="both"/>
              <w:rPr>
                <w:rFonts w:ascii="Times New Roman" w:hAnsi="Times New Roman" w:cs="Times New Roman"/>
                <w:sz w:val="24"/>
                <w:szCs w:val="24"/>
              </w:rPr>
            </w:pPr>
            <w:r w:rsidRPr="005930EE">
              <w:rPr>
                <w:rFonts w:ascii="Times New Roman" w:hAnsi="Times New Roman" w:cs="Times New Roman"/>
                <w:sz w:val="24"/>
                <w:szCs w:val="24"/>
              </w:rPr>
              <w:t xml:space="preserve">1) учасник має заборгованість із сплати податків і зборів (обов’язкових платежів) - </w:t>
            </w:r>
            <w:r w:rsidRPr="005930EE">
              <w:rPr>
                <w:rFonts w:ascii="Times New Roman" w:hAnsi="Times New Roman" w:cs="Times New Roman"/>
                <w:b/>
                <w:bCs/>
                <w:sz w:val="24"/>
                <w:szCs w:val="24"/>
              </w:rPr>
              <w:t xml:space="preserve">в складі комерційної частини пропозиції конкурсних торгів надається оригінал (або нотаріально завірена копія) довідки про відсутність перед бюджетом заборгованості з податків і зборів (обов’язкових платежів), виданої </w:t>
            </w:r>
            <w:r w:rsidRPr="00D071D9">
              <w:rPr>
                <w:rFonts w:ascii="Times New Roman" w:hAnsi="Times New Roman" w:cs="Times New Roman"/>
                <w:b/>
                <w:bCs/>
                <w:sz w:val="24"/>
                <w:szCs w:val="24"/>
              </w:rPr>
              <w:t>відповідним державним органом України</w:t>
            </w:r>
            <w:r w:rsidR="00D071D9">
              <w:rPr>
                <w:rFonts w:ascii="Times New Roman" w:hAnsi="Times New Roman" w:cs="Times New Roman"/>
                <w:b/>
                <w:bCs/>
                <w:sz w:val="24"/>
                <w:szCs w:val="24"/>
              </w:rPr>
              <w:t>,</w:t>
            </w:r>
            <w:r w:rsidRPr="005930EE">
              <w:rPr>
                <w:rFonts w:ascii="Times New Roman" w:hAnsi="Times New Roman" w:cs="Times New Roman"/>
                <w:b/>
                <w:bCs/>
                <w:sz w:val="24"/>
                <w:szCs w:val="24"/>
              </w:rPr>
              <w:t xml:space="preserve"> дійсна на день розкриття пропозицій</w:t>
            </w:r>
            <w:r w:rsidR="00D071D9">
              <w:rPr>
                <w:rFonts w:ascii="Times New Roman" w:hAnsi="Times New Roman" w:cs="Times New Roman"/>
                <w:b/>
                <w:bCs/>
                <w:sz w:val="24"/>
                <w:szCs w:val="24"/>
              </w:rPr>
              <w:t xml:space="preserve"> конкурсних торгів</w:t>
            </w:r>
            <w:r w:rsidRPr="005930EE">
              <w:rPr>
                <w:rFonts w:ascii="Times New Roman" w:hAnsi="Times New Roman" w:cs="Times New Roman"/>
                <w:sz w:val="24"/>
                <w:szCs w:val="24"/>
              </w:rPr>
              <w:t xml:space="preserve">; </w:t>
            </w:r>
          </w:p>
          <w:p w:rsidR="00A2171B" w:rsidRDefault="00A2171B" w:rsidP="00D071D9">
            <w:pPr>
              <w:pStyle w:val="22"/>
              <w:spacing w:after="0" w:line="240" w:lineRule="auto"/>
              <w:ind w:left="0" w:firstLine="682"/>
              <w:jc w:val="both"/>
              <w:rPr>
                <w:rFonts w:ascii="Times New Roman" w:hAnsi="Times New Roman" w:cs="Times New Roman"/>
                <w:sz w:val="24"/>
                <w:szCs w:val="24"/>
                <w:lang w:val="uk-UA"/>
              </w:rPr>
            </w:pPr>
            <w:r w:rsidRPr="005930EE">
              <w:rPr>
                <w:rFonts w:ascii="Times New Roman" w:hAnsi="Times New Roman" w:cs="Times New Roman"/>
                <w:sz w:val="24"/>
                <w:szCs w:val="24"/>
                <w:lang w:val="uk-UA"/>
              </w:rPr>
              <w:t>2) учасник не провадить господарську діяльність відповідно до положень його статуту.</w:t>
            </w:r>
          </w:p>
          <w:p w:rsidR="00D071D9" w:rsidRPr="005930EE" w:rsidRDefault="00D071D9" w:rsidP="00D071D9">
            <w:pPr>
              <w:pStyle w:val="af8"/>
              <w:spacing w:before="0" w:beforeAutospacing="0" w:after="120" w:afterAutospacing="0"/>
              <w:ind w:firstLine="709"/>
              <w:jc w:val="both"/>
              <w:rPr>
                <w:rFonts w:ascii="Times New Roman" w:cs="Times New Roman"/>
                <w:sz w:val="20"/>
                <w:szCs w:val="20"/>
              </w:rPr>
            </w:pPr>
            <w:r w:rsidRPr="00D8152D">
              <w:rPr>
                <w:rFonts w:ascii="Times New Roman" w:eastAsia="Times New Roman" w:cs="Times New Roman"/>
              </w:rPr>
              <w:t>3) учасник зареєстрований в офшорних зонах.</w:t>
            </w:r>
            <w:r w:rsidRPr="00A20B78">
              <w:rPr>
                <w:rFonts w:ascii="Peterburg" w:hAnsi="Peterburg"/>
              </w:rPr>
              <w:t xml:space="preserve"> </w:t>
            </w:r>
          </w:p>
        </w:tc>
      </w:tr>
      <w:tr w:rsidR="00A2171B" w:rsidRPr="005930EE" w:rsidTr="006D3295">
        <w:trPr>
          <w:jc w:val="center"/>
        </w:trPr>
        <w:tc>
          <w:tcPr>
            <w:tcW w:w="2520" w:type="dxa"/>
            <w:gridSpan w:val="2"/>
          </w:tcPr>
          <w:p w:rsidR="00A2171B" w:rsidRPr="005930EE" w:rsidRDefault="00A2171B" w:rsidP="008D1C37">
            <w:pPr>
              <w:spacing w:after="0" w:line="240" w:lineRule="auto"/>
              <w:rPr>
                <w:rFonts w:ascii="Times New Roman" w:hAnsi="Times New Roman" w:cs="Times New Roman"/>
                <w:sz w:val="24"/>
                <w:szCs w:val="24"/>
              </w:rPr>
            </w:pPr>
            <w:r w:rsidRPr="005930EE">
              <w:rPr>
                <w:rFonts w:ascii="Times New Roman" w:hAnsi="Times New Roman" w:cs="Times New Roman"/>
                <w:sz w:val="24"/>
                <w:szCs w:val="24"/>
              </w:rPr>
              <w:lastRenderedPageBreak/>
              <w:t>7. Інформація про необхідні технічні, якісні та кількісні характеристики предмета закупівлі</w:t>
            </w:r>
          </w:p>
        </w:tc>
        <w:tc>
          <w:tcPr>
            <w:tcW w:w="7783" w:type="dxa"/>
            <w:vAlign w:val="center"/>
          </w:tcPr>
          <w:p w:rsidR="00A2171B" w:rsidRPr="005930EE" w:rsidRDefault="00A2171B" w:rsidP="006D3295">
            <w:pPr>
              <w:tabs>
                <w:tab w:val="num" w:pos="1080"/>
                <w:tab w:val="left" w:pos="10381"/>
              </w:tabs>
              <w:spacing w:after="0" w:line="240" w:lineRule="auto"/>
              <w:ind w:firstLine="661"/>
              <w:rPr>
                <w:rFonts w:ascii="Times New Roman" w:hAnsi="Times New Roman" w:cs="Times New Roman"/>
                <w:sz w:val="24"/>
                <w:szCs w:val="24"/>
              </w:rPr>
            </w:pPr>
            <w:r w:rsidRPr="005930EE">
              <w:rPr>
                <w:rFonts w:ascii="Times New Roman" w:hAnsi="Times New Roman" w:cs="Times New Roman"/>
                <w:b/>
                <w:bCs/>
                <w:sz w:val="24"/>
                <w:szCs w:val="24"/>
              </w:rPr>
              <w:t xml:space="preserve">Запропонований Учасником товар повинен відповідати техніко-економічним вимогам згідно  </w:t>
            </w:r>
            <w:r w:rsidRPr="007A50CD">
              <w:rPr>
                <w:rFonts w:ascii="Times New Roman" w:hAnsi="Times New Roman" w:cs="Times New Roman"/>
                <w:b/>
                <w:bCs/>
                <w:sz w:val="24"/>
                <w:szCs w:val="24"/>
                <w:u w:val="single"/>
              </w:rPr>
              <w:t>додатку 4.</w:t>
            </w:r>
          </w:p>
        </w:tc>
      </w:tr>
      <w:tr w:rsidR="00A2171B" w:rsidRPr="005930EE">
        <w:trPr>
          <w:jc w:val="center"/>
        </w:trPr>
        <w:tc>
          <w:tcPr>
            <w:tcW w:w="2520" w:type="dxa"/>
            <w:gridSpan w:val="2"/>
          </w:tcPr>
          <w:p w:rsidR="00A2171B" w:rsidRPr="005930EE" w:rsidRDefault="00A2171B" w:rsidP="008D1C37">
            <w:pPr>
              <w:spacing w:after="0" w:line="240" w:lineRule="auto"/>
              <w:rPr>
                <w:rFonts w:ascii="Times New Roman" w:hAnsi="Times New Roman" w:cs="Times New Roman"/>
                <w:sz w:val="24"/>
                <w:szCs w:val="24"/>
              </w:rPr>
            </w:pPr>
            <w:r w:rsidRPr="005930EE">
              <w:rPr>
                <w:rFonts w:ascii="Times New Roman" w:hAnsi="Times New Roman" w:cs="Times New Roman"/>
                <w:sz w:val="24"/>
                <w:szCs w:val="24"/>
              </w:rPr>
              <w:t>8. Опис окремої частини (частин) предмета закупівлі (лота), щодо якої можуть бути подані пропозиції конкурсних торгів</w:t>
            </w:r>
          </w:p>
        </w:tc>
        <w:tc>
          <w:tcPr>
            <w:tcW w:w="7783" w:type="dxa"/>
          </w:tcPr>
          <w:p w:rsidR="00A2171B" w:rsidRPr="005930EE" w:rsidRDefault="00A2171B" w:rsidP="00C55B43">
            <w:pPr>
              <w:tabs>
                <w:tab w:val="left" w:pos="-1560"/>
              </w:tabs>
              <w:spacing w:after="0" w:line="240" w:lineRule="auto"/>
              <w:jc w:val="both"/>
              <w:rPr>
                <w:rFonts w:ascii="Times New Roman" w:hAnsi="Times New Roman" w:cs="Times New Roman"/>
                <w:sz w:val="24"/>
                <w:szCs w:val="24"/>
              </w:rPr>
            </w:pPr>
          </w:p>
          <w:p w:rsidR="00A2171B" w:rsidRPr="005930EE" w:rsidRDefault="00A2171B" w:rsidP="00C55B43">
            <w:pPr>
              <w:tabs>
                <w:tab w:val="left" w:pos="-1560"/>
              </w:tabs>
              <w:spacing w:after="0" w:line="240" w:lineRule="auto"/>
              <w:jc w:val="both"/>
              <w:rPr>
                <w:rFonts w:ascii="Times New Roman" w:hAnsi="Times New Roman" w:cs="Times New Roman"/>
                <w:sz w:val="24"/>
                <w:szCs w:val="24"/>
              </w:rPr>
            </w:pPr>
          </w:p>
          <w:p w:rsidR="00A2171B" w:rsidRPr="005930EE" w:rsidRDefault="00A2171B" w:rsidP="00C55B43">
            <w:pPr>
              <w:tabs>
                <w:tab w:val="left" w:pos="-1560"/>
              </w:tabs>
              <w:spacing w:after="0" w:line="240" w:lineRule="auto"/>
              <w:jc w:val="both"/>
              <w:rPr>
                <w:rFonts w:ascii="Times New Roman" w:hAnsi="Times New Roman" w:cs="Times New Roman"/>
                <w:i/>
                <w:iCs/>
              </w:rPr>
            </w:pPr>
            <w:r>
              <w:rPr>
                <w:rFonts w:ascii="Times New Roman" w:hAnsi="Times New Roman" w:cs="Times New Roman"/>
                <w:sz w:val="24"/>
                <w:szCs w:val="24"/>
              </w:rPr>
              <w:t>Не визначається.</w:t>
            </w:r>
          </w:p>
          <w:p w:rsidR="00A2171B" w:rsidRPr="005930EE" w:rsidRDefault="00A2171B" w:rsidP="00C55B43">
            <w:pPr>
              <w:tabs>
                <w:tab w:val="left" w:pos="-1560"/>
              </w:tabs>
              <w:spacing w:after="0" w:line="240" w:lineRule="auto"/>
              <w:jc w:val="both"/>
              <w:rPr>
                <w:rFonts w:ascii="Times New Roman" w:hAnsi="Times New Roman" w:cs="Times New Roman"/>
                <w:sz w:val="24"/>
                <w:szCs w:val="24"/>
              </w:rPr>
            </w:pPr>
          </w:p>
        </w:tc>
      </w:tr>
      <w:tr w:rsidR="00A2171B" w:rsidRPr="005930EE">
        <w:trPr>
          <w:jc w:val="center"/>
        </w:trPr>
        <w:tc>
          <w:tcPr>
            <w:tcW w:w="2520" w:type="dxa"/>
            <w:gridSpan w:val="2"/>
          </w:tcPr>
          <w:p w:rsidR="00A2171B" w:rsidRPr="005930EE" w:rsidRDefault="00A2171B" w:rsidP="008D1C37">
            <w:pPr>
              <w:spacing w:after="0" w:line="240" w:lineRule="auto"/>
              <w:rPr>
                <w:rFonts w:ascii="Times New Roman" w:hAnsi="Times New Roman" w:cs="Times New Roman"/>
                <w:sz w:val="24"/>
                <w:szCs w:val="24"/>
              </w:rPr>
            </w:pPr>
            <w:r w:rsidRPr="005930EE">
              <w:rPr>
                <w:rFonts w:ascii="Times New Roman" w:hAnsi="Times New Roman" w:cs="Times New Roman"/>
                <w:sz w:val="24"/>
                <w:szCs w:val="24"/>
              </w:rPr>
              <w:t>9. Внесення змін або відкликання пропозиції конкурсних торгів учасником</w:t>
            </w:r>
          </w:p>
        </w:tc>
        <w:tc>
          <w:tcPr>
            <w:tcW w:w="7783" w:type="dxa"/>
          </w:tcPr>
          <w:p w:rsidR="00A2171B" w:rsidRPr="005930EE" w:rsidRDefault="00A2171B" w:rsidP="005C1610">
            <w:pPr>
              <w:spacing w:after="0" w:line="240" w:lineRule="auto"/>
              <w:ind w:firstLine="398"/>
              <w:jc w:val="both"/>
              <w:rPr>
                <w:rFonts w:ascii="Times New Roman" w:hAnsi="Times New Roman" w:cs="Times New Roman"/>
                <w:sz w:val="20"/>
                <w:szCs w:val="20"/>
              </w:rPr>
            </w:pPr>
            <w:r w:rsidRPr="005930EE">
              <w:rPr>
                <w:rFonts w:ascii="Times New Roman" w:hAnsi="Times New Roman" w:cs="Times New Roman"/>
                <w:sz w:val="24"/>
                <w:szCs w:val="24"/>
              </w:rPr>
              <w:t xml:space="preserve">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 Такі зміни чи заява про відкликання пропозиції конкурсних торгів враховуються у разі, </w:t>
            </w:r>
            <w:r w:rsidR="005C1610">
              <w:rPr>
                <w:rFonts w:ascii="Times New Roman" w:hAnsi="Times New Roman" w:cs="Times New Roman"/>
                <w:sz w:val="24"/>
                <w:szCs w:val="24"/>
              </w:rPr>
              <w:t xml:space="preserve">якщо </w:t>
            </w:r>
            <w:r w:rsidRPr="005930EE">
              <w:rPr>
                <w:rFonts w:ascii="Times New Roman" w:hAnsi="Times New Roman" w:cs="Times New Roman"/>
                <w:sz w:val="24"/>
                <w:szCs w:val="24"/>
              </w:rPr>
              <w:t xml:space="preserve">вони отримані замовником до закінчення строку подання пропозицій </w:t>
            </w:r>
            <w:r w:rsidRPr="005930EE">
              <w:rPr>
                <w:rFonts w:ascii="Times New Roman" w:hAnsi="Times New Roman" w:cs="Times New Roman"/>
                <w:sz w:val="24"/>
                <w:szCs w:val="24"/>
              </w:rPr>
              <w:lastRenderedPageBreak/>
              <w:t>конкурсних торгів.</w:t>
            </w:r>
          </w:p>
        </w:tc>
      </w:tr>
      <w:tr w:rsidR="00A2171B" w:rsidRPr="005930EE">
        <w:trPr>
          <w:jc w:val="center"/>
        </w:trPr>
        <w:tc>
          <w:tcPr>
            <w:tcW w:w="10303" w:type="dxa"/>
            <w:gridSpan w:val="3"/>
          </w:tcPr>
          <w:p w:rsidR="00A2171B" w:rsidRPr="005930EE" w:rsidRDefault="00A2171B" w:rsidP="00521DAA">
            <w:pPr>
              <w:spacing w:after="0" w:line="240" w:lineRule="auto"/>
              <w:jc w:val="center"/>
              <w:rPr>
                <w:rFonts w:ascii="Times New Roman" w:hAnsi="Times New Roman" w:cs="Times New Roman"/>
                <w:b/>
                <w:bCs/>
                <w:sz w:val="24"/>
                <w:szCs w:val="24"/>
              </w:rPr>
            </w:pPr>
            <w:r w:rsidRPr="005930EE">
              <w:rPr>
                <w:rFonts w:ascii="Times New Roman" w:hAnsi="Times New Roman" w:cs="Times New Roman"/>
                <w:b/>
                <w:bCs/>
                <w:sz w:val="24"/>
                <w:szCs w:val="24"/>
              </w:rPr>
              <w:lastRenderedPageBreak/>
              <w:t>4. Подання та розкриття пропозицій конкурсних торгів</w:t>
            </w:r>
          </w:p>
        </w:tc>
      </w:tr>
      <w:tr w:rsidR="00A2171B" w:rsidRPr="005930EE">
        <w:trPr>
          <w:trHeight w:val="1305"/>
          <w:jc w:val="center"/>
        </w:trPr>
        <w:tc>
          <w:tcPr>
            <w:tcW w:w="2520" w:type="dxa"/>
            <w:gridSpan w:val="2"/>
            <w:tcBorders>
              <w:bottom w:val="single" w:sz="4" w:space="0" w:color="auto"/>
            </w:tcBorders>
          </w:tcPr>
          <w:p w:rsidR="00A2171B" w:rsidRPr="005930EE" w:rsidRDefault="00A2171B" w:rsidP="009856C4">
            <w:pPr>
              <w:spacing w:after="0" w:line="240" w:lineRule="auto"/>
              <w:rPr>
                <w:rFonts w:ascii="Times New Roman" w:hAnsi="Times New Roman" w:cs="Times New Roman"/>
                <w:sz w:val="24"/>
                <w:szCs w:val="24"/>
              </w:rPr>
            </w:pPr>
            <w:r w:rsidRPr="005930EE">
              <w:rPr>
                <w:rFonts w:ascii="Times New Roman" w:hAnsi="Times New Roman" w:cs="Times New Roman"/>
                <w:sz w:val="24"/>
                <w:szCs w:val="24"/>
              </w:rPr>
              <w:t>1. Спосіб, місце, кінцевий строк та спосіб подання пропозицій конкурсних торгів:</w:t>
            </w:r>
          </w:p>
        </w:tc>
        <w:tc>
          <w:tcPr>
            <w:tcW w:w="7783" w:type="dxa"/>
            <w:tcBorders>
              <w:bottom w:val="single" w:sz="4" w:space="0" w:color="auto"/>
            </w:tcBorders>
          </w:tcPr>
          <w:p w:rsidR="00A2171B" w:rsidRPr="005930EE" w:rsidRDefault="00A2171B" w:rsidP="00D27E10">
            <w:pPr>
              <w:spacing w:after="0" w:line="240" w:lineRule="auto"/>
              <w:jc w:val="both"/>
              <w:rPr>
                <w:rFonts w:ascii="Times New Roman" w:hAnsi="Times New Roman" w:cs="Times New Roman"/>
                <w:sz w:val="24"/>
                <w:szCs w:val="24"/>
              </w:rPr>
            </w:pPr>
          </w:p>
        </w:tc>
      </w:tr>
      <w:tr w:rsidR="00A2171B" w:rsidRPr="005930EE">
        <w:trPr>
          <w:trHeight w:val="834"/>
          <w:jc w:val="center"/>
        </w:trPr>
        <w:tc>
          <w:tcPr>
            <w:tcW w:w="2520" w:type="dxa"/>
            <w:gridSpan w:val="2"/>
            <w:tcBorders>
              <w:top w:val="single" w:sz="4" w:space="0" w:color="auto"/>
            </w:tcBorders>
          </w:tcPr>
          <w:p w:rsidR="00A2171B" w:rsidRPr="005930EE" w:rsidRDefault="00A2171B" w:rsidP="009856C4">
            <w:pPr>
              <w:spacing w:after="0" w:line="240" w:lineRule="auto"/>
              <w:rPr>
                <w:rFonts w:ascii="Times New Roman" w:hAnsi="Times New Roman" w:cs="Times New Roman"/>
                <w:sz w:val="24"/>
                <w:szCs w:val="24"/>
              </w:rPr>
            </w:pPr>
            <w:r w:rsidRPr="005930EE">
              <w:rPr>
                <w:rFonts w:ascii="Times New Roman" w:hAnsi="Times New Roman" w:cs="Times New Roman"/>
                <w:sz w:val="24"/>
                <w:szCs w:val="24"/>
              </w:rPr>
              <w:t>Спосіб подання пропозицій конкурсних торгів</w:t>
            </w:r>
          </w:p>
        </w:tc>
        <w:tc>
          <w:tcPr>
            <w:tcW w:w="7783" w:type="dxa"/>
            <w:tcBorders>
              <w:top w:val="single" w:sz="4" w:space="0" w:color="auto"/>
            </w:tcBorders>
          </w:tcPr>
          <w:p w:rsidR="00A2171B" w:rsidRPr="005930EE" w:rsidRDefault="00A2171B" w:rsidP="001E16EA">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Особисто або поштою.</w:t>
            </w:r>
          </w:p>
        </w:tc>
      </w:tr>
      <w:tr w:rsidR="00A2171B" w:rsidRPr="005930EE">
        <w:trPr>
          <w:jc w:val="center"/>
        </w:trPr>
        <w:tc>
          <w:tcPr>
            <w:tcW w:w="2520" w:type="dxa"/>
            <w:gridSpan w:val="2"/>
          </w:tcPr>
          <w:p w:rsidR="00A2171B" w:rsidRPr="005930EE" w:rsidRDefault="00A2171B" w:rsidP="009856C4">
            <w:pPr>
              <w:spacing w:after="0" w:line="240" w:lineRule="auto"/>
              <w:rPr>
                <w:rFonts w:ascii="Times New Roman" w:hAnsi="Times New Roman" w:cs="Times New Roman"/>
                <w:sz w:val="24"/>
                <w:szCs w:val="24"/>
              </w:rPr>
            </w:pPr>
            <w:r w:rsidRPr="005930EE">
              <w:rPr>
                <w:rFonts w:ascii="Times New Roman" w:hAnsi="Times New Roman" w:cs="Times New Roman"/>
                <w:sz w:val="24"/>
                <w:szCs w:val="24"/>
              </w:rPr>
              <w:t>Місце подання пропозицій конкурсних торгів</w:t>
            </w:r>
          </w:p>
        </w:tc>
        <w:tc>
          <w:tcPr>
            <w:tcW w:w="7783" w:type="dxa"/>
          </w:tcPr>
          <w:p w:rsidR="00A2171B" w:rsidRPr="005930EE" w:rsidRDefault="00A2171B" w:rsidP="00D27E10">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 xml:space="preserve">м. Київ, Шевченківський р-н,  вул. </w:t>
            </w:r>
            <w:r w:rsidRPr="007B0F6B">
              <w:rPr>
                <w:rFonts w:ascii="Times New Roman" w:hAnsi="Times New Roman" w:cs="Times New Roman"/>
                <w:sz w:val="24"/>
                <w:szCs w:val="24"/>
              </w:rPr>
              <w:t>Володимирська, 30, 01601</w:t>
            </w:r>
            <w:r w:rsidRPr="005930EE">
              <w:rPr>
                <w:rFonts w:ascii="Times New Roman" w:hAnsi="Times New Roman" w:cs="Times New Roman"/>
                <w:sz w:val="24"/>
                <w:szCs w:val="24"/>
              </w:rPr>
              <w:t>.</w:t>
            </w:r>
          </w:p>
          <w:p w:rsidR="00A2171B" w:rsidRPr="005930EE" w:rsidRDefault="00A2171B" w:rsidP="00D27E10">
            <w:pPr>
              <w:spacing w:after="0" w:line="240" w:lineRule="auto"/>
              <w:jc w:val="both"/>
              <w:rPr>
                <w:rFonts w:ascii="Times New Roman" w:hAnsi="Times New Roman" w:cs="Times New Roman"/>
                <w:sz w:val="24"/>
                <w:szCs w:val="24"/>
              </w:rPr>
            </w:pPr>
          </w:p>
        </w:tc>
      </w:tr>
      <w:tr w:rsidR="00A2171B" w:rsidRPr="005930EE">
        <w:trPr>
          <w:trHeight w:val="1573"/>
          <w:jc w:val="center"/>
        </w:trPr>
        <w:tc>
          <w:tcPr>
            <w:tcW w:w="2520" w:type="dxa"/>
            <w:gridSpan w:val="2"/>
          </w:tcPr>
          <w:p w:rsidR="00A2171B" w:rsidRPr="005930EE" w:rsidRDefault="00A2171B" w:rsidP="008D1C37">
            <w:pPr>
              <w:spacing w:after="0" w:line="240" w:lineRule="auto"/>
              <w:rPr>
                <w:rFonts w:ascii="Times New Roman" w:hAnsi="Times New Roman" w:cs="Times New Roman"/>
                <w:sz w:val="24"/>
                <w:szCs w:val="24"/>
              </w:rPr>
            </w:pPr>
            <w:r w:rsidRPr="005930EE">
              <w:rPr>
                <w:rFonts w:ascii="Times New Roman" w:hAnsi="Times New Roman" w:cs="Times New Roman"/>
                <w:sz w:val="24"/>
                <w:szCs w:val="24"/>
              </w:rPr>
              <w:t>Кінцевий строк подання пропозицій конкурсних торгів (дата, час)</w:t>
            </w:r>
          </w:p>
        </w:tc>
        <w:tc>
          <w:tcPr>
            <w:tcW w:w="7783" w:type="dxa"/>
          </w:tcPr>
          <w:p w:rsidR="00A2171B" w:rsidRPr="00CC6352" w:rsidRDefault="00A2171B" w:rsidP="00891FE8">
            <w:pPr>
              <w:spacing w:after="0" w:line="240" w:lineRule="auto"/>
              <w:jc w:val="both"/>
              <w:rPr>
                <w:rFonts w:ascii="Times New Roman" w:hAnsi="Times New Roman" w:cs="Times New Roman"/>
                <w:sz w:val="24"/>
                <w:szCs w:val="24"/>
              </w:rPr>
            </w:pPr>
            <w:r w:rsidRPr="00CC6352">
              <w:rPr>
                <w:rFonts w:ascii="Times New Roman" w:hAnsi="Times New Roman" w:cs="Times New Roman"/>
                <w:sz w:val="24"/>
                <w:szCs w:val="24"/>
              </w:rPr>
              <w:t xml:space="preserve">« </w:t>
            </w:r>
            <w:r w:rsidR="003A5A08" w:rsidRPr="00CC6352">
              <w:rPr>
                <w:rFonts w:ascii="Times New Roman" w:hAnsi="Times New Roman" w:cs="Times New Roman"/>
                <w:sz w:val="24"/>
                <w:szCs w:val="24"/>
                <w:lang w:val="ru-RU"/>
              </w:rPr>
              <w:t>11</w:t>
            </w:r>
            <w:r w:rsidRPr="00CC6352">
              <w:rPr>
                <w:rFonts w:ascii="Times New Roman" w:hAnsi="Times New Roman" w:cs="Times New Roman"/>
                <w:sz w:val="24"/>
                <w:szCs w:val="24"/>
              </w:rPr>
              <w:t xml:space="preserve"> » </w:t>
            </w:r>
            <w:r w:rsidR="003A5A08" w:rsidRPr="00CC6352">
              <w:rPr>
                <w:rFonts w:ascii="Times New Roman" w:hAnsi="Times New Roman" w:cs="Times New Roman"/>
                <w:sz w:val="24"/>
                <w:szCs w:val="24"/>
              </w:rPr>
              <w:t>червня</w:t>
            </w:r>
            <w:r w:rsidRPr="00CC6352">
              <w:rPr>
                <w:rFonts w:ascii="Times New Roman" w:hAnsi="Times New Roman" w:cs="Times New Roman"/>
                <w:sz w:val="24"/>
                <w:szCs w:val="24"/>
              </w:rPr>
              <w:t xml:space="preserve">  2014 року  до  10  год.00 хв. за київським часом.</w:t>
            </w:r>
          </w:p>
          <w:p w:rsidR="00A2171B" w:rsidRPr="00CC6352" w:rsidRDefault="00A2171B" w:rsidP="00D27E10">
            <w:pPr>
              <w:spacing w:after="0" w:line="240" w:lineRule="auto"/>
              <w:jc w:val="both"/>
              <w:rPr>
                <w:rFonts w:ascii="Times New Roman" w:hAnsi="Times New Roman" w:cs="Times New Roman"/>
                <w:sz w:val="24"/>
                <w:szCs w:val="24"/>
              </w:rPr>
            </w:pPr>
            <w:r w:rsidRPr="00CC6352">
              <w:rPr>
                <w:rFonts w:ascii="Times New Roman" w:hAnsi="Times New Roman" w:cs="Times New Roman"/>
                <w:sz w:val="24"/>
                <w:szCs w:val="24"/>
              </w:rPr>
              <w:t>Пропозиції конкурсних торгів, отримані замовником після закінчення строку їх подання, не розкриваються і повертаються учасникам, що їх подали. 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p>
          <w:p w:rsidR="00A2171B" w:rsidRPr="00CC6352" w:rsidRDefault="00A2171B" w:rsidP="00D27E10">
            <w:pPr>
              <w:spacing w:after="0" w:line="240" w:lineRule="auto"/>
              <w:jc w:val="both"/>
              <w:rPr>
                <w:rFonts w:ascii="Times New Roman" w:hAnsi="Times New Roman" w:cs="Times New Roman"/>
                <w:sz w:val="20"/>
                <w:szCs w:val="20"/>
              </w:rPr>
            </w:pPr>
          </w:p>
        </w:tc>
      </w:tr>
      <w:tr w:rsidR="00A2171B" w:rsidRPr="005930EE">
        <w:trPr>
          <w:jc w:val="center"/>
        </w:trPr>
        <w:tc>
          <w:tcPr>
            <w:tcW w:w="2520" w:type="dxa"/>
            <w:gridSpan w:val="2"/>
          </w:tcPr>
          <w:p w:rsidR="00A2171B" w:rsidRPr="005930EE" w:rsidRDefault="00A2171B" w:rsidP="008D1C37">
            <w:pPr>
              <w:spacing w:after="0" w:line="240" w:lineRule="auto"/>
              <w:rPr>
                <w:rFonts w:ascii="Times New Roman" w:hAnsi="Times New Roman" w:cs="Times New Roman"/>
                <w:sz w:val="24"/>
                <w:szCs w:val="24"/>
              </w:rPr>
            </w:pPr>
            <w:r w:rsidRPr="005930EE">
              <w:rPr>
                <w:rFonts w:ascii="Times New Roman" w:hAnsi="Times New Roman" w:cs="Times New Roman"/>
                <w:sz w:val="24"/>
                <w:szCs w:val="24"/>
              </w:rPr>
              <w:t xml:space="preserve">2. Місце, дата та час розкриття пропозицій конкурсних торгів </w:t>
            </w:r>
          </w:p>
        </w:tc>
        <w:tc>
          <w:tcPr>
            <w:tcW w:w="7783" w:type="dxa"/>
          </w:tcPr>
          <w:p w:rsidR="00A2171B" w:rsidRPr="00CC6352" w:rsidRDefault="00A2171B" w:rsidP="00D27E10">
            <w:pPr>
              <w:spacing w:after="0" w:line="240" w:lineRule="auto"/>
              <w:jc w:val="both"/>
              <w:rPr>
                <w:rFonts w:ascii="Times New Roman" w:hAnsi="Times New Roman" w:cs="Times New Roman"/>
                <w:sz w:val="24"/>
                <w:szCs w:val="24"/>
              </w:rPr>
            </w:pPr>
          </w:p>
        </w:tc>
      </w:tr>
      <w:tr w:rsidR="00A2171B" w:rsidRPr="005930EE">
        <w:trPr>
          <w:jc w:val="center"/>
        </w:trPr>
        <w:tc>
          <w:tcPr>
            <w:tcW w:w="2520" w:type="dxa"/>
            <w:gridSpan w:val="2"/>
          </w:tcPr>
          <w:p w:rsidR="00A2171B" w:rsidRPr="005930EE" w:rsidRDefault="00A2171B" w:rsidP="004E62E1">
            <w:pPr>
              <w:spacing w:after="0" w:line="240" w:lineRule="auto"/>
              <w:rPr>
                <w:rFonts w:ascii="Times New Roman" w:hAnsi="Times New Roman" w:cs="Times New Roman"/>
                <w:sz w:val="24"/>
                <w:szCs w:val="24"/>
              </w:rPr>
            </w:pPr>
            <w:r w:rsidRPr="005930EE">
              <w:rPr>
                <w:rFonts w:ascii="Times New Roman" w:hAnsi="Times New Roman" w:cs="Times New Roman"/>
                <w:sz w:val="24"/>
                <w:szCs w:val="24"/>
              </w:rPr>
              <w:t>місце розкриття пропозицій конкурсних торгів</w:t>
            </w:r>
          </w:p>
        </w:tc>
        <w:tc>
          <w:tcPr>
            <w:tcW w:w="7783" w:type="dxa"/>
          </w:tcPr>
          <w:p w:rsidR="00A2171B" w:rsidRPr="00CC6352" w:rsidRDefault="00A2171B" w:rsidP="004E62E1">
            <w:pPr>
              <w:spacing w:after="0" w:line="240" w:lineRule="auto"/>
              <w:jc w:val="both"/>
              <w:rPr>
                <w:rFonts w:ascii="Times New Roman" w:hAnsi="Times New Roman" w:cs="Times New Roman"/>
                <w:sz w:val="24"/>
                <w:szCs w:val="24"/>
              </w:rPr>
            </w:pPr>
            <w:r w:rsidRPr="00CC6352">
              <w:rPr>
                <w:rFonts w:ascii="Times New Roman" w:hAnsi="Times New Roman" w:cs="Times New Roman"/>
                <w:sz w:val="24"/>
                <w:szCs w:val="24"/>
              </w:rPr>
              <w:t xml:space="preserve"> 01601, вул. Володимирська, 26, м. Київ, зал засідань.</w:t>
            </w:r>
          </w:p>
        </w:tc>
      </w:tr>
      <w:tr w:rsidR="00A2171B" w:rsidRPr="005930EE">
        <w:trPr>
          <w:trHeight w:val="855"/>
          <w:jc w:val="center"/>
        </w:trPr>
        <w:tc>
          <w:tcPr>
            <w:tcW w:w="2520" w:type="dxa"/>
            <w:gridSpan w:val="2"/>
            <w:tcBorders>
              <w:bottom w:val="single" w:sz="4" w:space="0" w:color="auto"/>
            </w:tcBorders>
          </w:tcPr>
          <w:p w:rsidR="00A2171B" w:rsidRPr="005930EE" w:rsidRDefault="00A2171B" w:rsidP="008D1C37">
            <w:pPr>
              <w:spacing w:after="0" w:line="240" w:lineRule="auto"/>
              <w:rPr>
                <w:rFonts w:ascii="Times New Roman" w:hAnsi="Times New Roman" w:cs="Times New Roman"/>
                <w:sz w:val="24"/>
                <w:szCs w:val="24"/>
              </w:rPr>
            </w:pPr>
            <w:r w:rsidRPr="005930EE">
              <w:rPr>
                <w:rFonts w:ascii="Times New Roman" w:hAnsi="Times New Roman" w:cs="Times New Roman"/>
                <w:sz w:val="24"/>
                <w:szCs w:val="24"/>
              </w:rPr>
              <w:t>дата та час розкриття пропозицій конкурсних торгів</w:t>
            </w:r>
          </w:p>
        </w:tc>
        <w:tc>
          <w:tcPr>
            <w:tcW w:w="7783" w:type="dxa"/>
            <w:tcBorders>
              <w:bottom w:val="single" w:sz="4" w:space="0" w:color="auto"/>
            </w:tcBorders>
          </w:tcPr>
          <w:p w:rsidR="00A2171B" w:rsidRPr="00CC6352" w:rsidRDefault="003A5A08" w:rsidP="006018A9">
            <w:pPr>
              <w:spacing w:after="0" w:line="240" w:lineRule="auto"/>
              <w:jc w:val="both"/>
              <w:rPr>
                <w:rFonts w:ascii="Times New Roman" w:hAnsi="Times New Roman" w:cs="Times New Roman"/>
                <w:sz w:val="24"/>
                <w:szCs w:val="24"/>
              </w:rPr>
            </w:pPr>
            <w:r w:rsidRPr="00CC6352">
              <w:rPr>
                <w:rFonts w:ascii="Times New Roman" w:hAnsi="Times New Roman" w:cs="Times New Roman"/>
                <w:sz w:val="24"/>
                <w:szCs w:val="24"/>
              </w:rPr>
              <w:t xml:space="preserve">« </w:t>
            </w:r>
            <w:r w:rsidRPr="00CC6352">
              <w:rPr>
                <w:rFonts w:ascii="Times New Roman" w:hAnsi="Times New Roman" w:cs="Times New Roman"/>
                <w:sz w:val="24"/>
                <w:szCs w:val="24"/>
                <w:lang w:val="ru-RU"/>
              </w:rPr>
              <w:t>11</w:t>
            </w:r>
            <w:r w:rsidRPr="00CC6352">
              <w:rPr>
                <w:rFonts w:ascii="Times New Roman" w:hAnsi="Times New Roman" w:cs="Times New Roman"/>
                <w:sz w:val="24"/>
                <w:szCs w:val="24"/>
              </w:rPr>
              <w:t xml:space="preserve"> » червня  </w:t>
            </w:r>
            <w:r w:rsidR="00A2171B" w:rsidRPr="00CC6352">
              <w:rPr>
                <w:rFonts w:ascii="Times New Roman" w:hAnsi="Times New Roman" w:cs="Times New Roman"/>
                <w:sz w:val="24"/>
                <w:szCs w:val="24"/>
              </w:rPr>
              <w:t>2014 року  11  год.00 хв. за київським часом.</w:t>
            </w:r>
          </w:p>
          <w:p w:rsidR="00A2171B" w:rsidRPr="00CC6352" w:rsidRDefault="00A2171B" w:rsidP="00D27E10">
            <w:pPr>
              <w:spacing w:after="0" w:line="240" w:lineRule="auto"/>
              <w:jc w:val="both"/>
              <w:rPr>
                <w:rFonts w:ascii="Times New Roman" w:hAnsi="Times New Roman" w:cs="Times New Roman"/>
                <w:sz w:val="24"/>
                <w:szCs w:val="24"/>
              </w:rPr>
            </w:pPr>
          </w:p>
          <w:p w:rsidR="00A2171B" w:rsidRPr="00CC6352" w:rsidRDefault="00A2171B" w:rsidP="0060344A">
            <w:pPr>
              <w:spacing w:after="0" w:line="240" w:lineRule="auto"/>
              <w:ind w:firstLine="633"/>
              <w:jc w:val="both"/>
              <w:rPr>
                <w:rFonts w:ascii="Times New Roman" w:hAnsi="Times New Roman" w:cs="Times New Roman"/>
                <w:sz w:val="20"/>
                <w:szCs w:val="20"/>
              </w:rPr>
            </w:pPr>
          </w:p>
        </w:tc>
      </w:tr>
      <w:tr w:rsidR="00A2171B" w:rsidRPr="005930EE">
        <w:trPr>
          <w:trHeight w:val="855"/>
          <w:jc w:val="center"/>
        </w:trPr>
        <w:tc>
          <w:tcPr>
            <w:tcW w:w="2520" w:type="dxa"/>
            <w:gridSpan w:val="2"/>
            <w:tcBorders>
              <w:bottom w:val="single" w:sz="4" w:space="0" w:color="auto"/>
            </w:tcBorders>
          </w:tcPr>
          <w:p w:rsidR="00A2171B" w:rsidRPr="005930EE" w:rsidRDefault="00A2171B" w:rsidP="00451B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930EE">
              <w:rPr>
                <w:rFonts w:ascii="Times New Roman" w:hAnsi="Times New Roman" w:cs="Times New Roman"/>
                <w:sz w:val="24"/>
                <w:szCs w:val="24"/>
              </w:rPr>
              <w:t>3. Процедура розкриття</w:t>
            </w:r>
          </w:p>
        </w:tc>
        <w:tc>
          <w:tcPr>
            <w:tcW w:w="7783" w:type="dxa"/>
            <w:tcBorders>
              <w:bottom w:val="single" w:sz="4" w:space="0" w:color="auto"/>
            </w:tcBorders>
          </w:tcPr>
          <w:p w:rsidR="00A2171B" w:rsidRPr="00CC6352" w:rsidRDefault="001C33D1" w:rsidP="006B03BB">
            <w:pPr>
              <w:spacing w:after="0" w:line="240" w:lineRule="auto"/>
              <w:ind w:firstLine="398"/>
              <w:jc w:val="both"/>
              <w:rPr>
                <w:rFonts w:ascii="Times New Roman" w:hAnsi="Times New Roman" w:cs="Times New Roman"/>
                <w:sz w:val="24"/>
                <w:szCs w:val="24"/>
              </w:rPr>
            </w:pPr>
            <w:r w:rsidRPr="00CC6352">
              <w:rPr>
                <w:rFonts w:ascii="Times New Roman" w:hAnsi="Times New Roman" w:cs="Times New Roman"/>
                <w:sz w:val="24"/>
                <w:szCs w:val="24"/>
              </w:rPr>
              <w:t>До участі у процедурі розкриття пропозицій конкурсних торгів замовником допускаються всі учасники або їх уповноважені представники, а також представники засобів масової інформації та уповноважені представники громадських об</w:t>
            </w:r>
            <w:r w:rsidRPr="00CC6352">
              <w:rPr>
                <w:rFonts w:ascii="Times New Roman" w:hAnsi="Times New Roman" w:cs="Times New Roman" w:hint="eastAsia"/>
                <w:sz w:val="24"/>
                <w:szCs w:val="24"/>
              </w:rPr>
              <w:t>’</w:t>
            </w:r>
            <w:r w:rsidRPr="00CC6352">
              <w:rPr>
                <w:rFonts w:ascii="Times New Roman" w:hAnsi="Times New Roman" w:cs="Times New Roman"/>
                <w:sz w:val="24"/>
                <w:szCs w:val="24"/>
              </w:rPr>
              <w:t>єднань.</w:t>
            </w:r>
            <w:r w:rsidR="00A2171B" w:rsidRPr="00CC6352">
              <w:rPr>
                <w:rFonts w:ascii="Times New Roman" w:hAnsi="Times New Roman" w:cs="Times New Roman"/>
                <w:sz w:val="24"/>
                <w:szCs w:val="24"/>
              </w:rPr>
              <w:t xml:space="preserve"> Всі бажаючі прийняти участь у процедурі розкриття пропозицій конкурсних торгів повинні зареєструватись за адресою: 01601, вул. Володимирська, 30, м. Київ (бюро перепусток) до 10 год. 00 хв. </w:t>
            </w:r>
            <w:r w:rsidR="003A5A08" w:rsidRPr="00CC6352">
              <w:rPr>
                <w:rFonts w:ascii="Times New Roman" w:hAnsi="Times New Roman" w:cs="Times New Roman"/>
                <w:sz w:val="24"/>
                <w:szCs w:val="24"/>
              </w:rPr>
              <w:t xml:space="preserve">« </w:t>
            </w:r>
            <w:r w:rsidR="003A5A08" w:rsidRPr="00CC6352">
              <w:rPr>
                <w:rFonts w:ascii="Times New Roman" w:hAnsi="Times New Roman" w:cs="Times New Roman"/>
                <w:sz w:val="24"/>
                <w:szCs w:val="24"/>
                <w:lang w:val="ru-RU"/>
              </w:rPr>
              <w:t>11</w:t>
            </w:r>
            <w:r w:rsidR="003A5A08" w:rsidRPr="00CC6352">
              <w:rPr>
                <w:rFonts w:ascii="Times New Roman" w:hAnsi="Times New Roman" w:cs="Times New Roman"/>
                <w:sz w:val="24"/>
                <w:szCs w:val="24"/>
              </w:rPr>
              <w:t xml:space="preserve"> » червня  </w:t>
            </w:r>
            <w:r w:rsidR="00A2171B" w:rsidRPr="00CC6352">
              <w:rPr>
                <w:rFonts w:ascii="Times New Roman" w:hAnsi="Times New Roman" w:cs="Times New Roman"/>
                <w:sz w:val="24"/>
                <w:szCs w:val="24"/>
              </w:rPr>
              <w:t>2014 року. Для реєстрації при собі мати паспорт. Телефон для довідок: 044-239-84-69.</w:t>
            </w:r>
          </w:p>
          <w:p w:rsidR="001C33D1" w:rsidRPr="00CC6352" w:rsidRDefault="001C33D1" w:rsidP="00451B92">
            <w:pPr>
              <w:spacing w:after="0" w:line="240" w:lineRule="auto"/>
              <w:ind w:firstLine="481"/>
              <w:jc w:val="both"/>
              <w:rPr>
                <w:rFonts w:ascii="Times New Roman" w:hAnsi="Times New Roman"/>
                <w:sz w:val="24"/>
                <w:szCs w:val="24"/>
              </w:rPr>
            </w:pPr>
            <w:r w:rsidRPr="00CC6352">
              <w:rPr>
                <w:rFonts w:ascii="Times New Roman" w:hAnsi="Times New Roman"/>
                <w:sz w:val="24"/>
                <w:szCs w:val="24"/>
              </w:rPr>
              <w:t>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A2171B" w:rsidRPr="00CC6352" w:rsidRDefault="00A2171B" w:rsidP="00451B92">
            <w:pPr>
              <w:spacing w:after="0" w:line="240" w:lineRule="auto"/>
              <w:ind w:firstLine="481"/>
              <w:jc w:val="both"/>
              <w:rPr>
                <w:rFonts w:ascii="Times New Roman" w:hAnsi="Times New Roman"/>
                <w:sz w:val="24"/>
                <w:szCs w:val="24"/>
                <w:lang w:eastAsia="uk-UA"/>
              </w:rPr>
            </w:pPr>
            <w:r w:rsidRPr="00CC6352">
              <w:rPr>
                <w:rFonts w:ascii="Times New Roman" w:hAnsi="Times New Roman"/>
                <w:sz w:val="24"/>
                <w:szCs w:val="24"/>
              </w:rPr>
              <w:t xml:space="preserve">Повноваження представника учасника </w:t>
            </w:r>
            <w:r w:rsidRPr="00CC6352">
              <w:rPr>
                <w:rFonts w:ascii="Times New Roman" w:hAnsi="Times New Roman"/>
                <w:sz w:val="24"/>
                <w:szCs w:val="24"/>
                <w:lang w:eastAsia="uk-UA"/>
              </w:rPr>
              <w:t>підтверджуються оригіналами або завіреними копіями документів, що підтверджують його повноваження (копія наказу (рішення загальних зборів учасників підприємства) про призначення (обрання) керівника/посадової особи на дану посаду), довір</w:t>
            </w:r>
            <w:bookmarkStart w:id="1" w:name="_GoBack"/>
            <w:bookmarkEnd w:id="1"/>
            <w:r w:rsidRPr="00CC6352">
              <w:rPr>
                <w:rFonts w:ascii="Times New Roman" w:hAnsi="Times New Roman"/>
                <w:sz w:val="24"/>
                <w:szCs w:val="24"/>
                <w:lang w:eastAsia="uk-UA"/>
              </w:rPr>
              <w:t>еність, доручення, тощо, пе</w:t>
            </w:r>
            <w:r w:rsidR="001C33D1" w:rsidRPr="00CC6352">
              <w:rPr>
                <w:rFonts w:ascii="Times New Roman" w:hAnsi="Times New Roman"/>
                <w:sz w:val="24"/>
                <w:szCs w:val="24"/>
                <w:lang w:eastAsia="uk-UA"/>
              </w:rPr>
              <w:t>редбачені чинним законодавством. Представник учасника повинен</w:t>
            </w:r>
            <w:r w:rsidRPr="00CC6352">
              <w:rPr>
                <w:rFonts w:ascii="Times New Roman" w:hAnsi="Times New Roman"/>
                <w:sz w:val="24"/>
                <w:szCs w:val="24"/>
                <w:lang w:eastAsia="uk-UA"/>
              </w:rPr>
              <w:t xml:space="preserve"> мати при собі оригінал документу (паспорт), що засвідчує його особу.</w:t>
            </w:r>
          </w:p>
          <w:p w:rsidR="00A2171B" w:rsidRPr="00CC6352" w:rsidRDefault="00A2171B" w:rsidP="00451B92">
            <w:pPr>
              <w:spacing w:after="0" w:line="240" w:lineRule="auto"/>
              <w:ind w:firstLine="453"/>
              <w:jc w:val="both"/>
              <w:rPr>
                <w:rFonts w:ascii="Times New Roman" w:hAnsi="Times New Roman" w:cs="Times New Roman"/>
                <w:sz w:val="24"/>
                <w:szCs w:val="24"/>
              </w:rPr>
            </w:pPr>
            <w:r w:rsidRPr="00CC6352">
              <w:rPr>
                <w:rFonts w:ascii="Times New Roman" w:hAnsi="Times New Roman" w:cs="Times New Roman"/>
                <w:sz w:val="24"/>
                <w:szCs w:val="24"/>
              </w:rPr>
              <w:t xml:space="preserve">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Зазначена інформація вноситься до протоколу розкриття пропозицій конкурсних торгів. </w:t>
            </w:r>
          </w:p>
          <w:p w:rsidR="00A2171B" w:rsidRPr="00CC6352" w:rsidRDefault="00A2171B" w:rsidP="00451B92">
            <w:pPr>
              <w:spacing w:after="0" w:line="240" w:lineRule="auto"/>
              <w:ind w:firstLine="453"/>
              <w:jc w:val="both"/>
              <w:rPr>
                <w:rFonts w:ascii="Times New Roman" w:hAnsi="Times New Roman" w:cs="Times New Roman"/>
                <w:sz w:val="24"/>
                <w:szCs w:val="24"/>
              </w:rPr>
            </w:pPr>
            <w:r w:rsidRPr="00CC6352">
              <w:rPr>
                <w:rFonts w:ascii="Times New Roman" w:hAnsi="Times New Roman" w:cs="Times New Roman"/>
                <w:sz w:val="24"/>
                <w:szCs w:val="24"/>
              </w:rPr>
              <w:t xml:space="preserve">Протокол розкриття пропозицій конкурсних торгів складається у </w:t>
            </w:r>
            <w:r w:rsidRPr="00CC6352">
              <w:rPr>
                <w:rFonts w:ascii="Times New Roman" w:hAnsi="Times New Roman" w:cs="Times New Roman"/>
                <w:sz w:val="24"/>
                <w:szCs w:val="24"/>
              </w:rPr>
              <w:lastRenderedPageBreak/>
              <w:t xml:space="preserve">день розкриття пропозицій конкурсних торгів за формою, встановленою Уповноваженим органом. 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 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 </w:t>
            </w:r>
          </w:p>
          <w:p w:rsidR="00A2171B" w:rsidRPr="00CC6352" w:rsidRDefault="00A2171B" w:rsidP="00451B92">
            <w:pPr>
              <w:spacing w:after="0" w:line="240" w:lineRule="auto"/>
              <w:ind w:firstLine="453"/>
              <w:jc w:val="both"/>
              <w:rPr>
                <w:rFonts w:ascii="Times New Roman" w:hAnsi="Times New Roman" w:cs="Times New Roman"/>
                <w:sz w:val="24"/>
                <w:szCs w:val="24"/>
              </w:rPr>
            </w:pPr>
            <w:r w:rsidRPr="00CC6352">
              <w:rPr>
                <w:rFonts w:ascii="Times New Roman" w:hAnsi="Times New Roman" w:cs="Times New Roman"/>
                <w:sz w:val="24"/>
                <w:szCs w:val="24"/>
              </w:rPr>
              <w:t>Протокол розкриття пропозицій конкурсних торгів оприлюднюється відповідно до статті 10 Закону.</w:t>
            </w:r>
          </w:p>
          <w:p w:rsidR="00A2171B" w:rsidRPr="00CC6352" w:rsidRDefault="00A2171B" w:rsidP="00451B92">
            <w:pPr>
              <w:spacing w:after="0" w:line="240" w:lineRule="auto"/>
              <w:ind w:firstLine="633"/>
              <w:jc w:val="both"/>
              <w:rPr>
                <w:rFonts w:ascii="Times New Roman" w:hAnsi="Times New Roman" w:cs="Times New Roman"/>
                <w:sz w:val="24"/>
                <w:szCs w:val="24"/>
              </w:rPr>
            </w:pPr>
          </w:p>
        </w:tc>
      </w:tr>
      <w:tr w:rsidR="00A2171B" w:rsidRPr="005930EE">
        <w:trPr>
          <w:jc w:val="center"/>
        </w:trPr>
        <w:tc>
          <w:tcPr>
            <w:tcW w:w="10303" w:type="dxa"/>
            <w:gridSpan w:val="3"/>
          </w:tcPr>
          <w:p w:rsidR="00A2171B" w:rsidRPr="005930EE" w:rsidRDefault="00A2171B" w:rsidP="0060344A">
            <w:pPr>
              <w:spacing w:after="0" w:line="240" w:lineRule="auto"/>
              <w:jc w:val="center"/>
              <w:rPr>
                <w:rFonts w:ascii="Times New Roman" w:hAnsi="Times New Roman" w:cs="Times New Roman"/>
                <w:b/>
                <w:bCs/>
                <w:sz w:val="24"/>
                <w:szCs w:val="24"/>
              </w:rPr>
            </w:pPr>
            <w:r w:rsidRPr="005930EE">
              <w:rPr>
                <w:rFonts w:ascii="Times New Roman" w:hAnsi="Times New Roman" w:cs="Times New Roman"/>
                <w:b/>
                <w:bCs/>
                <w:sz w:val="24"/>
                <w:szCs w:val="24"/>
              </w:rPr>
              <w:lastRenderedPageBreak/>
              <w:t>5. Оцінка пропозицій конкурсних торгів та визначення переможця</w:t>
            </w:r>
          </w:p>
        </w:tc>
      </w:tr>
      <w:tr w:rsidR="00A2171B" w:rsidRPr="005930EE">
        <w:trPr>
          <w:jc w:val="center"/>
        </w:trPr>
        <w:tc>
          <w:tcPr>
            <w:tcW w:w="2520" w:type="dxa"/>
            <w:gridSpan w:val="2"/>
          </w:tcPr>
          <w:p w:rsidR="00A2171B" w:rsidRPr="005930EE" w:rsidRDefault="00A2171B" w:rsidP="008D1C37">
            <w:pPr>
              <w:spacing w:after="0" w:line="240" w:lineRule="auto"/>
              <w:rPr>
                <w:rFonts w:ascii="Times New Roman" w:hAnsi="Times New Roman" w:cs="Times New Roman"/>
                <w:sz w:val="24"/>
                <w:szCs w:val="24"/>
              </w:rPr>
            </w:pPr>
            <w:r w:rsidRPr="005930EE">
              <w:rPr>
                <w:rFonts w:ascii="Times New Roman" w:hAnsi="Times New Roman" w:cs="Times New Roman"/>
                <w:sz w:val="24"/>
                <w:szCs w:val="24"/>
              </w:rPr>
              <w:t>1. Перелік критеріїв та методика оцінки пропозиції конкурсних торгів із зазначенням питомої ваги критерію</w:t>
            </w:r>
          </w:p>
        </w:tc>
        <w:tc>
          <w:tcPr>
            <w:tcW w:w="7783" w:type="dxa"/>
          </w:tcPr>
          <w:p w:rsidR="00A2171B" w:rsidRPr="005930EE" w:rsidRDefault="00A2171B" w:rsidP="00B77CD5">
            <w:pPr>
              <w:spacing w:after="0" w:line="240" w:lineRule="auto"/>
              <w:ind w:firstLine="633"/>
              <w:jc w:val="both"/>
              <w:rPr>
                <w:rFonts w:ascii="Times New Roman" w:hAnsi="Times New Roman" w:cs="Times New Roman"/>
                <w:sz w:val="24"/>
                <w:szCs w:val="24"/>
              </w:rPr>
            </w:pPr>
            <w:r w:rsidRPr="005930EE">
              <w:rPr>
                <w:rFonts w:ascii="Times New Roman" w:hAnsi="Times New Roman" w:cs="Times New Roman"/>
                <w:sz w:val="24"/>
                <w:szCs w:val="24"/>
              </w:rPr>
              <w:t>Замовник має право звернутися до учасників за роз'ясненнями змісту їх пропозицій конкурсних торгів з мето</w:t>
            </w:r>
            <w:r>
              <w:rPr>
                <w:rFonts w:ascii="Times New Roman" w:hAnsi="Times New Roman" w:cs="Times New Roman"/>
                <w:sz w:val="24"/>
                <w:szCs w:val="24"/>
              </w:rPr>
              <w:t xml:space="preserve">ю спрощення розгляду та оцінки </w:t>
            </w:r>
            <w:r w:rsidRPr="005930EE">
              <w:rPr>
                <w:rFonts w:ascii="Times New Roman" w:hAnsi="Times New Roman" w:cs="Times New Roman"/>
                <w:sz w:val="24"/>
                <w:szCs w:val="24"/>
              </w:rPr>
              <w:t xml:space="preserve">пропозицій. Замовник та учасники не можуть ініціювати будь-які переговори з питань внесення змін до змісту або ціни поданої пропозиції конкурсних торгів. </w:t>
            </w:r>
          </w:p>
          <w:p w:rsidR="00A2171B" w:rsidRPr="005930EE" w:rsidRDefault="00A2171B" w:rsidP="00B77CD5">
            <w:pPr>
              <w:spacing w:after="0" w:line="240" w:lineRule="auto"/>
              <w:ind w:firstLine="633"/>
              <w:jc w:val="both"/>
              <w:rPr>
                <w:rFonts w:ascii="Times New Roman" w:hAnsi="Times New Roman" w:cs="Times New Roman"/>
                <w:sz w:val="24"/>
                <w:szCs w:val="24"/>
              </w:rPr>
            </w:pPr>
            <w:r w:rsidRPr="000A3D18">
              <w:rPr>
                <w:rFonts w:ascii="Times New Roman" w:hAnsi="Times New Roman" w:cs="Times New Roman"/>
                <w:sz w:val="24"/>
                <w:szCs w:val="24"/>
              </w:rPr>
              <w:t>Оцінка пропозицій</w:t>
            </w:r>
            <w:r w:rsidRPr="005930EE">
              <w:rPr>
                <w:rFonts w:ascii="Times New Roman" w:hAnsi="Times New Roman" w:cs="Times New Roman"/>
                <w:sz w:val="24"/>
                <w:szCs w:val="24"/>
              </w:rPr>
              <w:t xml:space="preserve"> конкурсних торгів проходить у три етапи.</w:t>
            </w:r>
          </w:p>
          <w:p w:rsidR="00A2171B" w:rsidRPr="005930EE" w:rsidRDefault="00A2171B" w:rsidP="00765E2A">
            <w:pPr>
              <w:spacing w:after="0" w:line="240" w:lineRule="auto"/>
              <w:ind w:firstLine="633"/>
              <w:jc w:val="both"/>
              <w:rPr>
                <w:rFonts w:ascii="Times New Roman" w:hAnsi="Times New Roman" w:cs="Times New Roman"/>
                <w:sz w:val="24"/>
                <w:szCs w:val="24"/>
              </w:rPr>
            </w:pPr>
            <w:r w:rsidRPr="005930EE">
              <w:rPr>
                <w:rFonts w:ascii="Times New Roman" w:hAnsi="Times New Roman" w:cs="Times New Roman"/>
                <w:sz w:val="24"/>
                <w:szCs w:val="24"/>
              </w:rPr>
              <w:t>Першим етапом є перевірка відповідності учасників  кваліфікаційним та іншим вимогам, наведеним у цій документації. За результатами цього етапу пропозиції учасників, які не відповідають кваліфікаційним та іншим вимогам, встановленим замовником, відхиляються згідно ст.29 Закону.</w:t>
            </w:r>
          </w:p>
          <w:p w:rsidR="00A2171B" w:rsidRPr="008C20A3" w:rsidRDefault="00A2171B" w:rsidP="001354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61"/>
              <w:jc w:val="both"/>
              <w:rPr>
                <w:rFonts w:ascii="Times New Roman" w:hAnsi="Times New Roman" w:cs="Times New Roman"/>
                <w:sz w:val="24"/>
                <w:szCs w:val="24"/>
              </w:rPr>
            </w:pPr>
            <w:r w:rsidRPr="0029774D">
              <w:rPr>
                <w:rFonts w:ascii="Times New Roman" w:hAnsi="Times New Roman" w:cs="Times New Roman"/>
                <w:sz w:val="24"/>
                <w:szCs w:val="24"/>
              </w:rPr>
              <w:t>На другому етапі</w:t>
            </w:r>
            <w:r w:rsidRPr="005930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30EE">
              <w:rPr>
                <w:rFonts w:ascii="Times New Roman" w:hAnsi="Times New Roman" w:cs="Times New Roman"/>
                <w:sz w:val="24"/>
                <w:szCs w:val="24"/>
              </w:rPr>
              <w:t xml:space="preserve">здійснюється перевірка технічної відповідності пропозицій учасників, які відповідають кваліфікаційним та іншим вимогам, встановленим замовником, основним техніко-економічним вимогам замовника, які наведені у </w:t>
            </w:r>
            <w:r w:rsidRPr="005930EE">
              <w:rPr>
                <w:rFonts w:ascii="Times New Roman" w:hAnsi="Times New Roman" w:cs="Times New Roman"/>
                <w:sz w:val="24"/>
                <w:szCs w:val="24"/>
                <w:u w:val="single"/>
              </w:rPr>
              <w:t>додатку 4</w:t>
            </w:r>
            <w:r w:rsidRPr="005930EE">
              <w:rPr>
                <w:rFonts w:ascii="Times New Roman" w:hAnsi="Times New Roman" w:cs="Times New Roman"/>
                <w:sz w:val="24"/>
                <w:szCs w:val="24"/>
              </w:rPr>
              <w:t xml:space="preserve"> цієї документації</w:t>
            </w:r>
            <w:r w:rsidRPr="005657B6">
              <w:rPr>
                <w:rFonts w:ascii="Times New Roman" w:hAnsi="Times New Roman" w:cs="Times New Roman"/>
                <w:sz w:val="24"/>
                <w:szCs w:val="24"/>
              </w:rPr>
              <w:t>.</w:t>
            </w:r>
          </w:p>
          <w:p w:rsidR="00A2171B" w:rsidRPr="005930EE" w:rsidRDefault="00A2171B" w:rsidP="00FA715F">
            <w:pPr>
              <w:pStyle w:val="22"/>
              <w:spacing w:after="0" w:line="240" w:lineRule="auto"/>
              <w:ind w:left="0" w:firstLine="481"/>
              <w:jc w:val="both"/>
              <w:rPr>
                <w:rFonts w:ascii="Times New Roman" w:hAnsi="Times New Roman" w:cs="Times New Roman"/>
                <w:sz w:val="24"/>
                <w:szCs w:val="24"/>
                <w:lang w:val="uk-UA"/>
              </w:rPr>
            </w:pPr>
            <w:r w:rsidRPr="005930EE">
              <w:rPr>
                <w:rFonts w:ascii="Times New Roman" w:hAnsi="Times New Roman" w:cs="Times New Roman"/>
                <w:sz w:val="24"/>
                <w:szCs w:val="24"/>
                <w:lang w:val="uk-UA"/>
              </w:rPr>
              <w:t>Оцінивши пропозиції, замовник приймає рішення щодо технічної відповідності цих пропозицій, класифікуючи її як технічно прийнятну або неприйнятну. Пропозиції, визнані «технічно неприйнятними» відхиляються відповідно до ст.29 Закону як такі, що не відповідають умовам документації конкурсних торгів.</w:t>
            </w:r>
          </w:p>
          <w:p w:rsidR="00A2171B" w:rsidRPr="005930EE" w:rsidRDefault="00A2171B" w:rsidP="00B77CD5">
            <w:pPr>
              <w:spacing w:after="0" w:line="240" w:lineRule="auto"/>
              <w:ind w:firstLine="633"/>
              <w:jc w:val="both"/>
              <w:rPr>
                <w:rFonts w:ascii="Times New Roman" w:hAnsi="Times New Roman" w:cs="Times New Roman"/>
                <w:sz w:val="24"/>
                <w:szCs w:val="24"/>
              </w:rPr>
            </w:pPr>
            <w:r w:rsidRPr="005930EE">
              <w:rPr>
                <w:rFonts w:ascii="Times New Roman" w:hAnsi="Times New Roman" w:cs="Times New Roman"/>
                <w:sz w:val="24"/>
                <w:szCs w:val="24"/>
              </w:rPr>
              <w:t>Третім етапом є оцінка фінансових пропозицій. Мета фінансової оцінки полягає у визначенні найкращої фінансової пропозиції. Переможцем торгів буде визнано учасника, який подав пропозицію з найнижчою ціною, що була визнана “технічно прийнятною” під час процедури технічного оцінювання. Така пропозиція буде акцептована.</w:t>
            </w:r>
          </w:p>
          <w:p w:rsidR="00A2171B" w:rsidRPr="005930EE" w:rsidRDefault="00A2171B" w:rsidP="00033782">
            <w:pPr>
              <w:spacing w:after="0" w:line="240" w:lineRule="auto"/>
              <w:ind w:firstLine="633"/>
              <w:jc w:val="both"/>
              <w:rPr>
                <w:rFonts w:ascii="Times New Roman" w:hAnsi="Times New Roman" w:cs="Times New Roman"/>
                <w:sz w:val="20"/>
                <w:szCs w:val="20"/>
              </w:rPr>
            </w:pPr>
            <w:r w:rsidRPr="005930EE">
              <w:rPr>
                <w:rFonts w:ascii="Times New Roman" w:hAnsi="Times New Roman" w:cs="Times New Roman"/>
                <w:sz w:val="24"/>
                <w:szCs w:val="24"/>
              </w:rPr>
              <w:t>У випадку однакової ціни у декількох пропозицій переможець визначається шляхом голосування членів комітету з конкурсних торгів  простою більшістю голосів.</w:t>
            </w:r>
          </w:p>
        </w:tc>
      </w:tr>
      <w:tr w:rsidR="00A2171B" w:rsidRPr="005930EE">
        <w:trPr>
          <w:jc w:val="center"/>
        </w:trPr>
        <w:tc>
          <w:tcPr>
            <w:tcW w:w="2520" w:type="dxa"/>
            <w:gridSpan w:val="2"/>
          </w:tcPr>
          <w:p w:rsidR="00A2171B" w:rsidRPr="005930EE" w:rsidRDefault="00A2171B" w:rsidP="00D27E10">
            <w:pPr>
              <w:spacing w:after="0" w:line="240" w:lineRule="auto"/>
              <w:rPr>
                <w:rFonts w:ascii="Times New Roman" w:hAnsi="Times New Roman" w:cs="Times New Roman"/>
                <w:sz w:val="24"/>
                <w:szCs w:val="24"/>
              </w:rPr>
            </w:pPr>
            <w:r w:rsidRPr="005930EE">
              <w:rPr>
                <w:rFonts w:ascii="Times New Roman" w:hAnsi="Times New Roman" w:cs="Times New Roman"/>
                <w:sz w:val="24"/>
                <w:szCs w:val="24"/>
              </w:rPr>
              <w:t xml:space="preserve">2. Виправлення арифметичних помилок     </w:t>
            </w:r>
          </w:p>
        </w:tc>
        <w:tc>
          <w:tcPr>
            <w:tcW w:w="7783" w:type="dxa"/>
          </w:tcPr>
          <w:p w:rsidR="00A2171B" w:rsidRPr="005930EE" w:rsidRDefault="00A2171B" w:rsidP="00891FE8">
            <w:pPr>
              <w:spacing w:after="0" w:line="240" w:lineRule="auto"/>
              <w:ind w:firstLine="633"/>
              <w:jc w:val="both"/>
              <w:rPr>
                <w:rFonts w:ascii="Times New Roman" w:hAnsi="Times New Roman" w:cs="Times New Roman"/>
                <w:sz w:val="24"/>
                <w:szCs w:val="24"/>
              </w:rPr>
            </w:pPr>
            <w:r w:rsidRPr="005930EE">
              <w:rPr>
                <w:rFonts w:ascii="Times New Roman" w:hAnsi="Times New Roman" w:cs="Times New Roman"/>
                <w:sz w:val="24"/>
                <w:szCs w:val="24"/>
              </w:rPr>
              <w:t xml:space="preserve">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у порядку, визначеному документацією конкурсних торгів, за умови отримання письмової згоди на це учасника, який подав пропозицію конкурсних торгів. </w:t>
            </w:r>
          </w:p>
          <w:p w:rsidR="00A2171B" w:rsidRPr="005930EE" w:rsidRDefault="00A2171B" w:rsidP="00FA715F">
            <w:pPr>
              <w:spacing w:after="0" w:line="240" w:lineRule="auto"/>
              <w:ind w:firstLine="481"/>
              <w:jc w:val="both"/>
              <w:rPr>
                <w:rFonts w:ascii="Times New Roman" w:hAnsi="Times New Roman" w:cs="Times New Roman"/>
                <w:b/>
                <w:bCs/>
                <w:sz w:val="24"/>
                <w:szCs w:val="24"/>
              </w:rPr>
            </w:pPr>
            <w:r w:rsidRPr="005930EE">
              <w:rPr>
                <w:rFonts w:ascii="Times New Roman" w:hAnsi="Times New Roman" w:cs="Times New Roman"/>
                <w:b/>
                <w:bCs/>
                <w:sz w:val="24"/>
                <w:szCs w:val="24"/>
              </w:rPr>
              <w:t>Виявлені арифметичні помилки виправляються таким чином:</w:t>
            </w:r>
          </w:p>
          <w:p w:rsidR="00A2171B" w:rsidRPr="005930EE" w:rsidRDefault="00A2171B" w:rsidP="00D27E10">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а) у разі розбіжності між сумами, вказаними цифрами та літерами (прописом), сума літерами є визначальною;</w:t>
            </w:r>
          </w:p>
          <w:p w:rsidR="00A2171B" w:rsidRPr="005930EE" w:rsidRDefault="00A2171B" w:rsidP="00D27E10">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б) у разі розбіжності між ціною за одиницю та підсумковою ціною, одержаною шляхом множення ціни за одиницю та кількості одиниць, ціна за одиницю є визначальною, а підсумкова ціна відповідним чином коригується;</w:t>
            </w:r>
          </w:p>
          <w:p w:rsidR="00A2171B" w:rsidRPr="005930EE" w:rsidRDefault="00A2171B" w:rsidP="00D27E10">
            <w:pPr>
              <w:pStyle w:val="31"/>
              <w:spacing w:after="0" w:line="240" w:lineRule="auto"/>
              <w:ind w:left="0"/>
              <w:jc w:val="both"/>
              <w:rPr>
                <w:rFonts w:ascii="Times New Roman" w:hAnsi="Times New Roman" w:cs="Times New Roman"/>
                <w:sz w:val="24"/>
                <w:szCs w:val="24"/>
                <w:lang w:val="uk-UA"/>
              </w:rPr>
            </w:pPr>
            <w:r w:rsidRPr="005930EE">
              <w:rPr>
                <w:rFonts w:ascii="Times New Roman" w:hAnsi="Times New Roman" w:cs="Times New Roman"/>
                <w:sz w:val="24"/>
                <w:szCs w:val="24"/>
                <w:lang w:val="uk-UA"/>
              </w:rPr>
              <w:t xml:space="preserve">в) якщо в ціні за одиницю є явне зміщення десяткового розподілювача, у </w:t>
            </w:r>
            <w:r w:rsidRPr="005930EE">
              <w:rPr>
                <w:rFonts w:ascii="Times New Roman" w:hAnsi="Times New Roman" w:cs="Times New Roman"/>
                <w:sz w:val="24"/>
                <w:szCs w:val="24"/>
                <w:lang w:val="uk-UA"/>
              </w:rPr>
              <w:lastRenderedPageBreak/>
              <w:t>такому випадку підсумкова ціна є визначальною, а ціна  за одиницю відповідним чином коригується.</w:t>
            </w:r>
          </w:p>
          <w:p w:rsidR="00A2171B" w:rsidRPr="005930EE" w:rsidRDefault="00A2171B" w:rsidP="00765E2A">
            <w:pPr>
              <w:spacing w:after="0" w:line="240" w:lineRule="auto"/>
              <w:jc w:val="both"/>
              <w:rPr>
                <w:rFonts w:ascii="Times New Roman" w:hAnsi="Times New Roman" w:cs="Times New Roman"/>
                <w:sz w:val="24"/>
                <w:szCs w:val="24"/>
                <w:lang w:eastAsia="en-US"/>
              </w:rPr>
            </w:pPr>
            <w:r w:rsidRPr="005930EE">
              <w:rPr>
                <w:rFonts w:ascii="Times New Roman" w:hAnsi="Times New Roman" w:cs="Times New Roman"/>
                <w:sz w:val="24"/>
                <w:szCs w:val="24"/>
                <w:lang w:eastAsia="en-US"/>
              </w:rPr>
              <w:t>г) при розходженні між підсумковою ціною пропозиції учасника та підсумковою ціною пропозиції, отриманою при перевірці пропозиції учасника шляхом додавання елементів ціни, визначальною є фактична сума ціни пропозиції, отримана шляхом додавання елементів ціни.</w:t>
            </w:r>
          </w:p>
          <w:p w:rsidR="00A2171B" w:rsidRPr="005930EE" w:rsidRDefault="00A2171B" w:rsidP="00033782">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 xml:space="preserve"> Якщо учасник не згоден з виправленням арифметичних помилок, його пропозиція конкурсних торгів відхиляється.           </w:t>
            </w:r>
          </w:p>
        </w:tc>
      </w:tr>
      <w:tr w:rsidR="00A2171B" w:rsidRPr="005930EE">
        <w:trPr>
          <w:jc w:val="center"/>
        </w:trPr>
        <w:tc>
          <w:tcPr>
            <w:tcW w:w="2520" w:type="dxa"/>
            <w:gridSpan w:val="2"/>
          </w:tcPr>
          <w:p w:rsidR="00A2171B" w:rsidRPr="005930EE" w:rsidRDefault="00A2171B" w:rsidP="00D27E10">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lastRenderedPageBreak/>
              <w:t>3. Інша інформація</w:t>
            </w:r>
          </w:p>
        </w:tc>
        <w:tc>
          <w:tcPr>
            <w:tcW w:w="7783" w:type="dxa"/>
          </w:tcPr>
          <w:p w:rsidR="00A2171B" w:rsidRPr="005930EE" w:rsidRDefault="00A2171B" w:rsidP="006F6217">
            <w:pPr>
              <w:spacing w:after="0" w:line="240" w:lineRule="auto"/>
              <w:ind w:firstLine="453"/>
              <w:jc w:val="both"/>
              <w:rPr>
                <w:rFonts w:ascii="Times New Roman" w:hAnsi="Times New Roman" w:cs="Times New Roman"/>
                <w:sz w:val="24"/>
                <w:szCs w:val="24"/>
              </w:rPr>
            </w:pPr>
            <w:r w:rsidRPr="005930EE">
              <w:rPr>
                <w:rFonts w:ascii="Times New Roman" w:hAnsi="Times New Roman" w:cs="Times New Roman"/>
                <w:sz w:val="24"/>
                <w:szCs w:val="24"/>
              </w:rPr>
              <w:t>Дана процедура проводиться у рамках реалізації великомасштабного проекту</w:t>
            </w:r>
            <w:r w:rsidRPr="00984D82">
              <w:rPr>
                <w:rFonts w:ascii="Times New Roman" w:hAnsi="Times New Roman" w:cs="Times New Roman"/>
                <w:sz w:val="24"/>
                <w:szCs w:val="24"/>
                <w:lang w:val="ru-RU"/>
              </w:rPr>
              <w:t xml:space="preserve"> </w:t>
            </w:r>
            <w:r>
              <w:rPr>
                <w:rFonts w:ascii="Times New Roman" w:hAnsi="Times New Roman" w:cs="Times New Roman"/>
                <w:sz w:val="24"/>
                <w:szCs w:val="24"/>
              </w:rPr>
              <w:t>МТД</w:t>
            </w:r>
            <w:r w:rsidRPr="005930EE">
              <w:rPr>
                <w:rFonts w:ascii="Times New Roman" w:hAnsi="Times New Roman" w:cs="Times New Roman"/>
                <w:sz w:val="24"/>
                <w:szCs w:val="24"/>
              </w:rPr>
              <w:t xml:space="preserve"> </w:t>
            </w:r>
            <w:r w:rsidRPr="00984D82">
              <w:rPr>
                <w:rFonts w:ascii="Times New Roman" w:hAnsi="Times New Roman" w:cs="Times New Roman"/>
                <w:sz w:val="24"/>
                <w:szCs w:val="24"/>
              </w:rPr>
              <w:t>Програми транскордонного співробітництва «Польща - Білорусь – Україна» на 2007-2013</w:t>
            </w:r>
            <w:r w:rsidRPr="00854D44">
              <w:rPr>
                <w:b/>
                <w:i/>
                <w:color w:val="121212"/>
                <w:sz w:val="27"/>
                <w:szCs w:val="27"/>
              </w:rPr>
              <w:t xml:space="preserve"> </w:t>
            </w:r>
            <w:r w:rsidRPr="005930EE">
              <w:rPr>
                <w:rFonts w:ascii="Times New Roman" w:hAnsi="Times New Roman" w:cs="Times New Roman"/>
                <w:sz w:val="24"/>
                <w:szCs w:val="24"/>
              </w:rPr>
              <w:t xml:space="preserve">"Розвиток сучасної інфраструктури відділів прикордонної служби". </w:t>
            </w:r>
          </w:p>
          <w:p w:rsidR="00A2171B" w:rsidRPr="005930EE" w:rsidRDefault="00A2171B" w:rsidP="006F6217">
            <w:pPr>
              <w:spacing w:after="0" w:line="240" w:lineRule="auto"/>
              <w:ind w:firstLine="453"/>
              <w:jc w:val="both"/>
              <w:rPr>
                <w:rFonts w:ascii="Times New Roman" w:hAnsi="Times New Roman" w:cs="Times New Roman"/>
                <w:sz w:val="24"/>
                <w:szCs w:val="24"/>
              </w:rPr>
            </w:pPr>
            <w:r w:rsidRPr="005930EE">
              <w:rPr>
                <w:rFonts w:ascii="Times New Roman" w:hAnsi="Times New Roman" w:cs="Times New Roman"/>
                <w:sz w:val="24"/>
                <w:szCs w:val="24"/>
              </w:rPr>
              <w:t xml:space="preserve"> Цей документ був виготовлений за фінансової допомоги Європейського Союзу у рамках Програми транскордонного співробітництва Польща–Білорусь–Україна 2007-2013. Відповідальність за зміст цього документу покладається виключно на Адміністрацію Державної прикордонної служби України і в жодному випадку не може розглядатися як відображення позиції Європейського Союзу.</w:t>
            </w:r>
          </w:p>
          <w:p w:rsidR="00A2171B" w:rsidRPr="005930EE" w:rsidRDefault="00A2171B" w:rsidP="006F6217">
            <w:pPr>
              <w:spacing w:after="0" w:line="240" w:lineRule="auto"/>
              <w:ind w:firstLine="453"/>
              <w:jc w:val="both"/>
              <w:rPr>
                <w:rFonts w:ascii="Times New Roman" w:hAnsi="Times New Roman" w:cs="Times New Roman"/>
                <w:sz w:val="24"/>
                <w:szCs w:val="24"/>
              </w:rPr>
            </w:pPr>
            <w:r w:rsidRPr="005930EE">
              <w:rPr>
                <w:rFonts w:ascii="Times New Roman" w:hAnsi="Times New Roman" w:cs="Times New Roman"/>
                <w:sz w:val="24"/>
                <w:szCs w:val="24"/>
              </w:rPr>
              <w:t xml:space="preserve">У зв’язку з цим, під час  проведення процедури закупівлі також будуть використовуватися правила проведення закупівель у рамках зовнішніх заходів Європейського Співтовариства, згідно з </w:t>
            </w:r>
            <w:r w:rsidRPr="00BB6101">
              <w:rPr>
                <w:rFonts w:ascii="Times New Roman" w:hAnsi="Times New Roman" w:cs="Times New Roman"/>
                <w:sz w:val="24"/>
                <w:szCs w:val="24"/>
                <w:u w:val="single"/>
              </w:rPr>
              <w:t>Додатком 6</w:t>
            </w:r>
            <w:r w:rsidRPr="005930EE">
              <w:rPr>
                <w:rFonts w:ascii="Times New Roman" w:hAnsi="Times New Roman" w:cs="Times New Roman"/>
                <w:sz w:val="24"/>
                <w:szCs w:val="24"/>
              </w:rPr>
              <w:t xml:space="preserve"> цієї документації. </w:t>
            </w:r>
          </w:p>
          <w:p w:rsidR="00A2171B" w:rsidRPr="008C20A3" w:rsidRDefault="00A2171B" w:rsidP="006232FF">
            <w:pPr>
              <w:spacing w:after="0" w:line="240" w:lineRule="auto"/>
              <w:ind w:firstLine="481"/>
              <w:jc w:val="both"/>
              <w:rPr>
                <w:rFonts w:ascii="Times New Roman" w:hAnsi="Times New Roman" w:cs="Times New Roman"/>
                <w:sz w:val="24"/>
                <w:szCs w:val="24"/>
              </w:rPr>
            </w:pPr>
            <w:r w:rsidRPr="008C20A3">
              <w:rPr>
                <w:rFonts w:ascii="Times New Roman" w:hAnsi="Times New Roman" w:cs="Times New Roman"/>
                <w:sz w:val="24"/>
                <w:szCs w:val="24"/>
              </w:rPr>
              <w:t xml:space="preserve">Замовник протягом усього процесу здійснення закупівлі забезпечує конфіденційність інформації, наданої учасниками. Інформація </w:t>
            </w:r>
            <w:r w:rsidR="00F13CDA">
              <w:rPr>
                <w:rFonts w:ascii="Times New Roman" w:hAnsi="Times New Roman" w:cs="Times New Roman"/>
                <w:sz w:val="24"/>
                <w:szCs w:val="24"/>
              </w:rPr>
              <w:t>щодо</w:t>
            </w:r>
            <w:r w:rsidRPr="008C20A3">
              <w:rPr>
                <w:rFonts w:ascii="Times New Roman" w:hAnsi="Times New Roman" w:cs="Times New Roman"/>
                <w:sz w:val="24"/>
                <w:szCs w:val="24"/>
              </w:rPr>
              <w:t xml:space="preserve"> розгляд</w:t>
            </w:r>
            <w:r w:rsidR="00F13CDA">
              <w:rPr>
                <w:rFonts w:ascii="Times New Roman" w:hAnsi="Times New Roman" w:cs="Times New Roman"/>
                <w:sz w:val="24"/>
                <w:szCs w:val="24"/>
              </w:rPr>
              <w:t>у</w:t>
            </w:r>
            <w:r w:rsidRPr="008C20A3">
              <w:rPr>
                <w:rFonts w:ascii="Times New Roman" w:hAnsi="Times New Roman" w:cs="Times New Roman"/>
                <w:sz w:val="24"/>
                <w:szCs w:val="24"/>
              </w:rPr>
              <w:t xml:space="preserve"> та  оцінк</w:t>
            </w:r>
            <w:r w:rsidR="00F13CDA">
              <w:rPr>
                <w:rFonts w:ascii="Times New Roman" w:hAnsi="Times New Roman" w:cs="Times New Roman"/>
                <w:sz w:val="24"/>
                <w:szCs w:val="24"/>
              </w:rPr>
              <w:t>и</w:t>
            </w:r>
            <w:r w:rsidRPr="008C20A3">
              <w:rPr>
                <w:rFonts w:ascii="Times New Roman" w:hAnsi="Times New Roman" w:cs="Times New Roman"/>
                <w:sz w:val="24"/>
                <w:szCs w:val="24"/>
              </w:rPr>
              <w:t xml:space="preserve"> пропозицій</w:t>
            </w:r>
            <w:r w:rsidR="00F13CDA">
              <w:rPr>
                <w:rFonts w:ascii="Times New Roman" w:hAnsi="Times New Roman" w:cs="Times New Roman"/>
                <w:sz w:val="24"/>
                <w:szCs w:val="24"/>
              </w:rPr>
              <w:t xml:space="preserve"> конкурсних торгів</w:t>
            </w:r>
            <w:r w:rsidRPr="008C20A3">
              <w:rPr>
                <w:rFonts w:ascii="Times New Roman" w:hAnsi="Times New Roman" w:cs="Times New Roman"/>
                <w:sz w:val="24"/>
                <w:szCs w:val="24"/>
              </w:rPr>
              <w:t xml:space="preserve"> надається виключно Уповноваженому органу, органам, що здійснюють державне регулювання та контроль у сфері закупівель, органу оскарження та суду.</w:t>
            </w:r>
          </w:p>
          <w:p w:rsidR="00CC0C6E" w:rsidRPr="00CC0C6E" w:rsidRDefault="00CC0C6E" w:rsidP="00CC0C6E">
            <w:pPr>
              <w:pStyle w:val="af8"/>
              <w:spacing w:before="0" w:beforeAutospacing="0" w:after="0" w:afterAutospacing="0"/>
              <w:ind w:firstLine="709"/>
              <w:jc w:val="both"/>
              <w:rPr>
                <w:rFonts w:ascii="Times New Roman" w:eastAsia="Times New Roman" w:cs="Times New Roman"/>
              </w:rPr>
            </w:pPr>
            <w:r w:rsidRPr="00CC0C6E">
              <w:rPr>
                <w:rFonts w:ascii="Times New Roman" w:eastAsia="Times New Roman" w:cs="Times New Roman"/>
              </w:rPr>
              <w:t>Подання інформації під час проведення процедури закупівлі здійснюється у письмовій формі.</w:t>
            </w:r>
            <w:r>
              <w:rPr>
                <w:rFonts w:ascii="Times New Roman" w:eastAsia="Times New Roman" w:cs="Times New Roman"/>
              </w:rPr>
              <w:t xml:space="preserve"> </w:t>
            </w:r>
            <w:r w:rsidRPr="00CC0C6E">
              <w:rPr>
                <w:rFonts w:ascii="Times New Roman" w:eastAsia="Times New Roman" w:cs="Times New Roman"/>
              </w:rPr>
              <w:t>У разі якщо замовник та учасники під час проведення процедури закупівлі надали інформацію в іншій формі, ніж письмова, зміст такої інформації повинен бути ними письмово підтверджений.</w:t>
            </w:r>
          </w:p>
          <w:p w:rsidR="00A2171B" w:rsidRPr="008C20A3" w:rsidRDefault="00A2171B" w:rsidP="006232FF">
            <w:pPr>
              <w:spacing w:after="0" w:line="240" w:lineRule="auto"/>
              <w:ind w:firstLine="481"/>
              <w:jc w:val="both"/>
              <w:rPr>
                <w:rFonts w:ascii="Times New Roman" w:hAnsi="Times New Roman" w:cs="Times New Roman"/>
                <w:sz w:val="24"/>
                <w:szCs w:val="24"/>
              </w:rPr>
            </w:pPr>
            <w:r w:rsidRPr="008C20A3">
              <w:rPr>
                <w:rFonts w:ascii="Times New Roman" w:hAnsi="Times New Roman" w:cs="Times New Roman"/>
                <w:sz w:val="24"/>
                <w:szCs w:val="24"/>
              </w:rPr>
              <w:t>Усі інші питання, які не передбачені цією документацією, регулюються законодавством.</w:t>
            </w:r>
          </w:p>
          <w:p w:rsidR="00A2171B" w:rsidRPr="008C20A3" w:rsidRDefault="00A2171B" w:rsidP="006232FF">
            <w:pPr>
              <w:tabs>
                <w:tab w:val="left" w:pos="900"/>
              </w:tabs>
              <w:spacing w:after="0" w:line="240" w:lineRule="auto"/>
              <w:ind w:firstLine="481"/>
              <w:jc w:val="both"/>
              <w:rPr>
                <w:rFonts w:ascii="Times New Roman" w:hAnsi="Times New Roman" w:cs="Times New Roman"/>
                <w:sz w:val="24"/>
                <w:szCs w:val="24"/>
              </w:rPr>
            </w:pPr>
            <w:r w:rsidRPr="008C20A3">
              <w:rPr>
                <w:rFonts w:ascii="Times New Roman" w:hAnsi="Times New Roman" w:cs="Times New Roman"/>
                <w:sz w:val="24"/>
                <w:szCs w:val="24"/>
              </w:rPr>
              <w:t>Учасник самостійно несе всі витрати, пов’язані з підготовкою та поданням його пропозиції конкурсних торгів.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A2171B" w:rsidRPr="009557CC" w:rsidRDefault="00A2171B" w:rsidP="003F5137">
            <w:pPr>
              <w:spacing w:after="0" w:line="240" w:lineRule="auto"/>
              <w:ind w:firstLine="661"/>
              <w:jc w:val="both"/>
              <w:rPr>
                <w:rFonts w:ascii="Times New Roman" w:hAnsi="Times New Roman" w:cs="Times New Roman"/>
                <w:sz w:val="24"/>
                <w:szCs w:val="24"/>
              </w:rPr>
            </w:pPr>
            <w:r w:rsidRPr="009557CC">
              <w:rPr>
                <w:rFonts w:ascii="Times New Roman" w:hAnsi="Times New Roman" w:cs="Times New Roman"/>
                <w:sz w:val="24"/>
                <w:szCs w:val="24"/>
              </w:rPr>
              <w:t xml:space="preserve">Відповідальність за достовірність наданої інформації в своїй пропозиції </w:t>
            </w:r>
            <w:r w:rsidRPr="008C20A3">
              <w:rPr>
                <w:rFonts w:ascii="Times New Roman" w:hAnsi="Times New Roman" w:cs="Times New Roman"/>
                <w:sz w:val="24"/>
                <w:szCs w:val="24"/>
              </w:rPr>
              <w:t xml:space="preserve">конкурсних торгів </w:t>
            </w:r>
            <w:r w:rsidRPr="009557CC">
              <w:rPr>
                <w:rFonts w:ascii="Times New Roman" w:hAnsi="Times New Roman" w:cs="Times New Roman"/>
                <w:sz w:val="24"/>
                <w:szCs w:val="24"/>
              </w:rPr>
              <w:t>несе учасник.</w:t>
            </w:r>
          </w:p>
          <w:p w:rsidR="00A2171B" w:rsidRPr="008C20A3" w:rsidRDefault="00A2171B" w:rsidP="003F5137">
            <w:pPr>
              <w:pStyle w:val="22"/>
              <w:spacing w:after="0" w:line="240" w:lineRule="auto"/>
              <w:ind w:left="0" w:firstLine="661"/>
              <w:jc w:val="both"/>
              <w:rPr>
                <w:rFonts w:ascii="Times New Roman" w:hAnsi="Times New Roman" w:cs="Times New Roman"/>
                <w:sz w:val="24"/>
                <w:szCs w:val="24"/>
                <w:lang w:val="uk-UA"/>
              </w:rPr>
            </w:pPr>
            <w:r w:rsidRPr="008C20A3">
              <w:rPr>
                <w:rFonts w:ascii="Times New Roman" w:hAnsi="Times New Roman" w:cs="Times New Roman"/>
                <w:sz w:val="24"/>
                <w:szCs w:val="24"/>
                <w:lang w:val="uk-UA"/>
              </w:rPr>
              <w:t>У всіх випадках, не визначених у цій документації, замовник та учасник керується Законом, а також іншими чинними нормативно-правовими актами України.</w:t>
            </w:r>
          </w:p>
          <w:p w:rsidR="00A2171B" w:rsidRPr="005930EE" w:rsidRDefault="00A2171B" w:rsidP="00873DB4">
            <w:pPr>
              <w:pStyle w:val="22"/>
              <w:spacing w:after="0" w:line="240" w:lineRule="auto"/>
              <w:ind w:left="0" w:firstLine="481"/>
              <w:jc w:val="both"/>
              <w:rPr>
                <w:rFonts w:ascii="Times New Roman" w:hAnsi="Times New Roman" w:cs="Times New Roman"/>
                <w:sz w:val="24"/>
                <w:szCs w:val="24"/>
                <w:lang w:val="uk-UA"/>
              </w:rPr>
            </w:pPr>
            <w:r w:rsidRPr="005930EE">
              <w:rPr>
                <w:rFonts w:ascii="Times New Roman" w:hAnsi="Times New Roman" w:cs="Times New Roman"/>
                <w:sz w:val="24"/>
                <w:szCs w:val="24"/>
                <w:lang w:val="uk-UA"/>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 закупівель і в наслідок яких порушено право чи законні інтереси такої особи.</w:t>
            </w:r>
          </w:p>
          <w:p w:rsidR="00A2171B" w:rsidRPr="005930EE" w:rsidRDefault="00A2171B" w:rsidP="00033782">
            <w:pPr>
              <w:pStyle w:val="22"/>
              <w:spacing w:after="0" w:line="240" w:lineRule="auto"/>
              <w:ind w:left="0" w:firstLine="453"/>
              <w:jc w:val="both"/>
              <w:rPr>
                <w:rFonts w:ascii="Times New Roman" w:hAnsi="Times New Roman" w:cs="Times New Roman"/>
                <w:sz w:val="20"/>
                <w:szCs w:val="20"/>
                <w:lang w:val="uk-UA"/>
              </w:rPr>
            </w:pPr>
            <w:r w:rsidRPr="005930EE">
              <w:rPr>
                <w:rFonts w:ascii="Times New Roman" w:hAnsi="Times New Roman" w:cs="Times New Roman"/>
                <w:sz w:val="24"/>
                <w:szCs w:val="24"/>
                <w:lang w:val="uk-UA"/>
              </w:rPr>
              <w:t>Оскарження дій Замовника здійснюється у порядку, передбаченому Законом.</w:t>
            </w:r>
          </w:p>
        </w:tc>
      </w:tr>
      <w:tr w:rsidR="00A2171B" w:rsidRPr="005930EE">
        <w:trPr>
          <w:jc w:val="center"/>
        </w:trPr>
        <w:tc>
          <w:tcPr>
            <w:tcW w:w="2520" w:type="dxa"/>
            <w:gridSpan w:val="2"/>
          </w:tcPr>
          <w:p w:rsidR="00A2171B" w:rsidRPr="005930EE" w:rsidRDefault="00A2171B" w:rsidP="00B10580">
            <w:pPr>
              <w:spacing w:after="0" w:line="240" w:lineRule="auto"/>
              <w:rPr>
                <w:rFonts w:ascii="Times New Roman" w:hAnsi="Times New Roman" w:cs="Times New Roman"/>
                <w:sz w:val="24"/>
                <w:szCs w:val="24"/>
              </w:rPr>
            </w:pPr>
            <w:r w:rsidRPr="005930EE">
              <w:rPr>
                <w:rFonts w:ascii="Times New Roman" w:hAnsi="Times New Roman" w:cs="Times New Roman"/>
                <w:sz w:val="24"/>
                <w:szCs w:val="24"/>
              </w:rPr>
              <w:t>3.1. Правило національності та походження</w:t>
            </w:r>
          </w:p>
        </w:tc>
        <w:tc>
          <w:tcPr>
            <w:tcW w:w="7783" w:type="dxa"/>
          </w:tcPr>
          <w:p w:rsidR="00A2171B" w:rsidRPr="005930EE" w:rsidRDefault="00A2171B" w:rsidP="00B10580">
            <w:pPr>
              <w:spacing w:after="0" w:line="240" w:lineRule="auto"/>
              <w:ind w:firstLine="516"/>
              <w:jc w:val="both"/>
              <w:rPr>
                <w:rFonts w:ascii="Times New Roman" w:hAnsi="Times New Roman" w:cs="Times New Roman"/>
                <w:sz w:val="24"/>
                <w:szCs w:val="24"/>
              </w:rPr>
            </w:pPr>
            <w:r w:rsidRPr="005930EE">
              <w:rPr>
                <w:rFonts w:ascii="Times New Roman" w:hAnsi="Times New Roman" w:cs="Times New Roman"/>
                <w:sz w:val="24"/>
                <w:szCs w:val="24"/>
              </w:rPr>
              <w:t xml:space="preserve">Участь у цій процедурі закупівлі можуть брати усі юридичні особи (що беруть участь як окрема компанія або як група учасників тендеру (консорціум)), що були створені у країнах-членах Європейського Союзу або у країні, або на території регіонів, що передбачені та/або на яких було надане право реалізації окремими інструментами, що </w:t>
            </w:r>
            <w:r w:rsidRPr="005930EE">
              <w:rPr>
                <w:rFonts w:ascii="Times New Roman" w:hAnsi="Times New Roman" w:cs="Times New Roman"/>
                <w:sz w:val="24"/>
                <w:szCs w:val="24"/>
              </w:rPr>
              <w:lastRenderedPageBreak/>
              <w:t xml:space="preserve">застосовуються до програми Європейського Інструменту Сусідства та Партнерства (ЄІСП), згідно якої фінансується контракт відповідно до </w:t>
            </w:r>
            <w:r>
              <w:rPr>
                <w:rFonts w:ascii="Times New Roman" w:hAnsi="Times New Roman" w:cs="Times New Roman"/>
                <w:sz w:val="24"/>
                <w:szCs w:val="24"/>
                <w:u w:val="single"/>
              </w:rPr>
              <w:t>д</w:t>
            </w:r>
            <w:r w:rsidRPr="00BB6101">
              <w:rPr>
                <w:rFonts w:ascii="Times New Roman" w:hAnsi="Times New Roman" w:cs="Times New Roman"/>
                <w:sz w:val="24"/>
                <w:szCs w:val="24"/>
                <w:u w:val="single"/>
              </w:rPr>
              <w:t>одатку 7</w:t>
            </w:r>
            <w:r w:rsidRPr="005930EE">
              <w:rPr>
                <w:rFonts w:ascii="Times New Roman" w:hAnsi="Times New Roman" w:cs="Times New Roman"/>
                <w:sz w:val="24"/>
                <w:szCs w:val="24"/>
              </w:rPr>
              <w:t xml:space="preserve"> цієї документації.</w:t>
            </w:r>
          </w:p>
          <w:p w:rsidR="00A2171B" w:rsidRPr="005930EE" w:rsidRDefault="00A2171B" w:rsidP="008F3012">
            <w:pPr>
              <w:spacing w:after="0" w:line="240" w:lineRule="auto"/>
              <w:ind w:firstLine="453"/>
              <w:jc w:val="both"/>
              <w:rPr>
                <w:rFonts w:ascii="Times New Roman" w:hAnsi="Times New Roman" w:cs="Times New Roman"/>
                <w:sz w:val="24"/>
                <w:szCs w:val="24"/>
              </w:rPr>
            </w:pPr>
            <w:r w:rsidRPr="005930EE">
              <w:rPr>
                <w:rFonts w:ascii="Times New Roman" w:hAnsi="Times New Roman" w:cs="Times New Roman"/>
                <w:sz w:val="24"/>
                <w:szCs w:val="24"/>
              </w:rPr>
              <w:t>Усі товари та матеріали, куплені згідно контракту, повинні походити із країн-членів Європейського Союзу або із країни, або території регіонів, на які поширюються та/або на яких законно діють особливі інструменти, що застосовуються до програми ЄІСП, за якою фінансується контракт (</w:t>
            </w:r>
            <w:r w:rsidRPr="00E257C0">
              <w:rPr>
                <w:rFonts w:ascii="Times New Roman" w:hAnsi="Times New Roman" w:cs="Times New Roman"/>
                <w:sz w:val="24"/>
                <w:szCs w:val="24"/>
                <w:u w:val="single"/>
              </w:rPr>
              <w:t>Додаток №7</w:t>
            </w:r>
            <w:r w:rsidRPr="005930EE">
              <w:rPr>
                <w:rFonts w:ascii="Times New Roman" w:hAnsi="Times New Roman" w:cs="Times New Roman"/>
                <w:sz w:val="24"/>
                <w:szCs w:val="24"/>
              </w:rPr>
              <w:t xml:space="preserve">). Для реалізації цих цілей, "походження" (термін "походження" визначений у статтях 23 і 24 Регламенту Ради (ЄС) № 2913/92 від 12 жовтня 1992 року, встановленим Митним кодексом Співтовариства та іншими законодавчими актами Співтовариства) означає місце, де матеріали та/або обладнання видобуваються, ростуть, виробляються або виготовляються та/або з якого надаються послуги. </w:t>
            </w:r>
          </w:p>
        </w:tc>
      </w:tr>
      <w:tr w:rsidR="00A2171B" w:rsidRPr="005930EE">
        <w:trPr>
          <w:jc w:val="center"/>
        </w:trPr>
        <w:tc>
          <w:tcPr>
            <w:tcW w:w="2520" w:type="dxa"/>
            <w:gridSpan w:val="2"/>
          </w:tcPr>
          <w:p w:rsidR="00A2171B" w:rsidRPr="005930EE" w:rsidRDefault="00A2171B" w:rsidP="00D27E10">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lastRenderedPageBreak/>
              <w:t xml:space="preserve">4.Відхилення пропозицій конкурсних торгів    </w:t>
            </w:r>
          </w:p>
        </w:tc>
        <w:tc>
          <w:tcPr>
            <w:tcW w:w="7783" w:type="dxa"/>
          </w:tcPr>
          <w:p w:rsidR="00A2171B" w:rsidRPr="005930EE" w:rsidRDefault="00A2171B" w:rsidP="00B33C11">
            <w:pPr>
              <w:spacing w:after="0" w:line="240" w:lineRule="auto"/>
              <w:ind w:firstLine="453"/>
              <w:jc w:val="both"/>
              <w:rPr>
                <w:rFonts w:ascii="Times New Roman" w:hAnsi="Times New Roman" w:cs="Times New Roman"/>
                <w:b/>
                <w:bCs/>
                <w:sz w:val="24"/>
                <w:szCs w:val="24"/>
              </w:rPr>
            </w:pPr>
            <w:r w:rsidRPr="005930EE">
              <w:rPr>
                <w:rFonts w:ascii="Times New Roman" w:hAnsi="Times New Roman" w:cs="Times New Roman"/>
                <w:b/>
                <w:bCs/>
                <w:sz w:val="24"/>
                <w:szCs w:val="24"/>
              </w:rPr>
              <w:t xml:space="preserve">Замовник відхиляє пропозицію конкурсних торгів у разі, якщо: </w:t>
            </w:r>
          </w:p>
          <w:p w:rsidR="00A2171B" w:rsidRPr="005930EE" w:rsidRDefault="00A2171B" w:rsidP="00D27E10">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 xml:space="preserve">1) учасник: </w:t>
            </w:r>
          </w:p>
          <w:p w:rsidR="00A2171B" w:rsidRPr="005930EE" w:rsidRDefault="00A2171B" w:rsidP="00900D57">
            <w:pPr>
              <w:spacing w:after="0" w:line="240" w:lineRule="auto"/>
              <w:ind w:firstLine="481"/>
              <w:jc w:val="both"/>
              <w:rPr>
                <w:rFonts w:ascii="Times New Roman" w:hAnsi="Times New Roman" w:cs="Times New Roman"/>
                <w:sz w:val="24"/>
                <w:szCs w:val="24"/>
              </w:rPr>
            </w:pPr>
            <w:r w:rsidRPr="005930EE">
              <w:rPr>
                <w:rFonts w:ascii="Times New Roman" w:hAnsi="Times New Roman" w:cs="Times New Roman"/>
                <w:sz w:val="24"/>
                <w:szCs w:val="24"/>
              </w:rPr>
              <w:t xml:space="preserve">не відповідає кваліфікаційним критеріям, встановленим  статтею 16 Закону; </w:t>
            </w:r>
          </w:p>
          <w:p w:rsidR="00A2171B" w:rsidRPr="005930EE" w:rsidRDefault="00A2171B" w:rsidP="00844975">
            <w:pPr>
              <w:spacing w:after="0" w:line="240" w:lineRule="auto"/>
              <w:ind w:firstLine="481"/>
              <w:jc w:val="both"/>
              <w:rPr>
                <w:rFonts w:ascii="Times New Roman" w:hAnsi="Times New Roman" w:cs="Times New Roman"/>
                <w:sz w:val="24"/>
                <w:szCs w:val="24"/>
              </w:rPr>
            </w:pPr>
            <w:r w:rsidRPr="005930EE">
              <w:rPr>
                <w:rFonts w:ascii="Times New Roman" w:hAnsi="Times New Roman" w:cs="Times New Roman"/>
                <w:sz w:val="24"/>
                <w:szCs w:val="24"/>
              </w:rPr>
              <w:t xml:space="preserve">не погоджується з виправленням виявленої замовником арифметичної помилки; </w:t>
            </w:r>
          </w:p>
          <w:p w:rsidR="00A2171B" w:rsidRPr="005930EE" w:rsidRDefault="00A2171B" w:rsidP="00292437">
            <w:pPr>
              <w:spacing w:after="0" w:line="240" w:lineRule="auto"/>
              <w:ind w:left="453"/>
              <w:jc w:val="both"/>
              <w:rPr>
                <w:rFonts w:ascii="Times New Roman" w:hAnsi="Times New Roman" w:cs="Times New Roman"/>
                <w:sz w:val="24"/>
                <w:szCs w:val="24"/>
              </w:rPr>
            </w:pPr>
            <w:r w:rsidRPr="00E3128C">
              <w:rPr>
                <w:rFonts w:ascii="Times New Roman" w:hAnsi="Times New Roman" w:cs="Times New Roman"/>
                <w:sz w:val="24"/>
                <w:szCs w:val="24"/>
              </w:rPr>
              <w:t>не надав забезпечення пропозиції конкурсних</w:t>
            </w:r>
            <w:r w:rsidRPr="005930EE">
              <w:rPr>
                <w:rFonts w:ascii="Times New Roman" w:hAnsi="Times New Roman" w:cs="Times New Roman"/>
                <w:sz w:val="24"/>
                <w:szCs w:val="24"/>
              </w:rPr>
              <w:t xml:space="preserve"> торгів</w:t>
            </w:r>
            <w:r w:rsidRPr="00E3128C">
              <w:rPr>
                <w:rFonts w:ascii="Times New Roman" w:hAnsi="Times New Roman" w:cs="Times New Roman"/>
                <w:sz w:val="24"/>
                <w:szCs w:val="24"/>
              </w:rPr>
              <w:t>, якщо таке забезпечення вимагалося замовником;</w:t>
            </w:r>
            <w:r w:rsidRPr="005930EE">
              <w:rPr>
                <w:rFonts w:ascii="Times New Roman" w:hAnsi="Times New Roman" w:cs="Times New Roman"/>
                <w:sz w:val="24"/>
                <w:szCs w:val="24"/>
              </w:rPr>
              <w:t xml:space="preserve"> </w:t>
            </w:r>
          </w:p>
          <w:p w:rsidR="00A2171B" w:rsidRPr="005930EE" w:rsidRDefault="00A2171B" w:rsidP="00D27E10">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2) наявні підстави, зазначені у статті 17 та частині сьомій статті 28  Закону;</w:t>
            </w:r>
          </w:p>
          <w:p w:rsidR="00A2171B" w:rsidRPr="008C20A3" w:rsidRDefault="00A2171B" w:rsidP="00D27E10">
            <w:pPr>
              <w:spacing w:after="0" w:line="240" w:lineRule="auto"/>
              <w:jc w:val="both"/>
              <w:rPr>
                <w:rFonts w:ascii="Times New Roman" w:hAnsi="Times New Roman" w:cs="Times New Roman"/>
                <w:sz w:val="24"/>
                <w:szCs w:val="24"/>
              </w:rPr>
            </w:pPr>
            <w:r w:rsidRPr="00900D57">
              <w:rPr>
                <w:rFonts w:ascii="Times New Roman" w:hAnsi="Times New Roman" w:cs="Times New Roman"/>
                <w:sz w:val="24"/>
                <w:szCs w:val="24"/>
              </w:rPr>
              <w:t xml:space="preserve">3) </w:t>
            </w:r>
            <w:r w:rsidRPr="005930EE">
              <w:rPr>
                <w:rFonts w:ascii="Times New Roman" w:hAnsi="Times New Roman" w:cs="Times New Roman"/>
                <w:sz w:val="24"/>
                <w:szCs w:val="24"/>
              </w:rPr>
              <w:t>пропозиція конкурсних торгів не відповідає умовам документації конкурсних торгів</w:t>
            </w:r>
            <w:r w:rsidRPr="008C20A3">
              <w:rPr>
                <w:rFonts w:ascii="Times New Roman" w:hAnsi="Times New Roman" w:cs="Times New Roman"/>
                <w:sz w:val="24"/>
                <w:szCs w:val="24"/>
              </w:rPr>
              <w:t xml:space="preserve">. </w:t>
            </w:r>
          </w:p>
          <w:p w:rsidR="00A2171B" w:rsidRPr="005930EE" w:rsidRDefault="00A2171B" w:rsidP="00900D57">
            <w:pPr>
              <w:spacing w:after="0" w:line="240" w:lineRule="auto"/>
              <w:ind w:firstLine="481"/>
              <w:jc w:val="both"/>
              <w:rPr>
                <w:rFonts w:ascii="Times New Roman" w:hAnsi="Times New Roman" w:cs="Times New Roman"/>
                <w:sz w:val="20"/>
                <w:szCs w:val="20"/>
              </w:rPr>
            </w:pPr>
            <w:r w:rsidRPr="005930EE">
              <w:rPr>
                <w:rFonts w:ascii="Times New Roman" w:hAnsi="Times New Roman" w:cs="Times New Roman"/>
                <w:sz w:val="24"/>
                <w:szCs w:val="24"/>
              </w:rPr>
              <w:t>Учасник, пропозиція конкурсних торгів якого відхилена, повідомляється про це із зазначення аргументованих підстав протягом трьох робочих днів з дати прийняття такого рішення. Інформація про відхилення пропозиції оприлюднюється відповідно до статті 10 Закону.</w:t>
            </w:r>
          </w:p>
        </w:tc>
      </w:tr>
      <w:tr w:rsidR="00A2171B" w:rsidRPr="005930EE">
        <w:trPr>
          <w:jc w:val="center"/>
        </w:trPr>
        <w:tc>
          <w:tcPr>
            <w:tcW w:w="2520" w:type="dxa"/>
            <w:gridSpan w:val="2"/>
          </w:tcPr>
          <w:p w:rsidR="00A2171B" w:rsidRPr="005930EE" w:rsidRDefault="00A2171B" w:rsidP="00177DCC">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5. Відміна замовником торгів чи визнання їх такими, що не відбулися</w:t>
            </w:r>
          </w:p>
        </w:tc>
        <w:tc>
          <w:tcPr>
            <w:tcW w:w="7783" w:type="dxa"/>
          </w:tcPr>
          <w:p w:rsidR="00A2171B" w:rsidRPr="00E663C4" w:rsidRDefault="00A2171B" w:rsidP="00D27E10">
            <w:pPr>
              <w:spacing w:after="0" w:line="240" w:lineRule="auto"/>
              <w:jc w:val="both"/>
              <w:rPr>
                <w:rFonts w:ascii="Times New Roman" w:hAnsi="Times New Roman" w:cs="Times New Roman"/>
                <w:b/>
                <w:sz w:val="24"/>
                <w:szCs w:val="24"/>
              </w:rPr>
            </w:pPr>
            <w:r w:rsidRPr="00E663C4">
              <w:rPr>
                <w:rFonts w:ascii="Times New Roman" w:hAnsi="Times New Roman" w:cs="Times New Roman"/>
                <w:b/>
                <w:sz w:val="24"/>
                <w:szCs w:val="24"/>
              </w:rPr>
              <w:t xml:space="preserve">1. Замовник відміняє торги </w:t>
            </w:r>
            <w:r w:rsidR="00C60592">
              <w:rPr>
                <w:rFonts w:ascii="Times New Roman" w:hAnsi="Times New Roman" w:cs="Times New Roman"/>
                <w:b/>
                <w:sz w:val="24"/>
                <w:szCs w:val="24"/>
              </w:rPr>
              <w:t>в</w:t>
            </w:r>
            <w:r w:rsidRPr="00E663C4">
              <w:rPr>
                <w:rFonts w:ascii="Times New Roman" w:hAnsi="Times New Roman" w:cs="Times New Roman"/>
                <w:b/>
                <w:sz w:val="24"/>
                <w:szCs w:val="24"/>
              </w:rPr>
              <w:t xml:space="preserve"> разі:</w:t>
            </w:r>
          </w:p>
          <w:p w:rsidR="00A2171B" w:rsidRPr="007A1533" w:rsidRDefault="00A2171B" w:rsidP="00D27E10">
            <w:pPr>
              <w:spacing w:after="0" w:line="240" w:lineRule="auto"/>
              <w:jc w:val="both"/>
              <w:rPr>
                <w:rFonts w:ascii="Times New Roman" w:hAnsi="Times New Roman" w:cs="Times New Roman"/>
                <w:sz w:val="24"/>
                <w:szCs w:val="24"/>
              </w:rPr>
            </w:pPr>
            <w:r w:rsidRPr="007A1533">
              <w:rPr>
                <w:rFonts w:ascii="Times New Roman" w:hAnsi="Times New Roman" w:cs="Times New Roman"/>
                <w:sz w:val="24"/>
                <w:szCs w:val="24"/>
              </w:rPr>
              <w:t xml:space="preserve">- відсутності подальшої потреби у закупівлі ; </w:t>
            </w:r>
          </w:p>
          <w:p w:rsidR="00A2171B" w:rsidRPr="007A1533" w:rsidRDefault="00A2171B" w:rsidP="00D27E10">
            <w:pPr>
              <w:spacing w:after="0" w:line="240" w:lineRule="auto"/>
              <w:jc w:val="both"/>
              <w:rPr>
                <w:rFonts w:ascii="Times New Roman" w:hAnsi="Times New Roman" w:cs="Times New Roman"/>
                <w:sz w:val="24"/>
                <w:szCs w:val="24"/>
              </w:rPr>
            </w:pPr>
            <w:r w:rsidRPr="007A1533">
              <w:rPr>
                <w:rFonts w:ascii="Times New Roman" w:hAnsi="Times New Roman" w:cs="Times New Roman"/>
                <w:sz w:val="24"/>
                <w:szCs w:val="24"/>
              </w:rPr>
              <w:t xml:space="preserve">- неможливості усунення порушень, які виникли через виявлені порушення законодавства з питань державних закупівель; </w:t>
            </w:r>
          </w:p>
          <w:p w:rsidR="00A2171B" w:rsidRPr="007A1533" w:rsidRDefault="00A2171B" w:rsidP="00D27E10">
            <w:pPr>
              <w:spacing w:after="0" w:line="240" w:lineRule="auto"/>
              <w:jc w:val="both"/>
              <w:rPr>
                <w:rFonts w:ascii="Times New Roman" w:hAnsi="Times New Roman" w:cs="Times New Roman"/>
                <w:sz w:val="24"/>
                <w:szCs w:val="24"/>
              </w:rPr>
            </w:pPr>
            <w:r w:rsidRPr="007A1533">
              <w:rPr>
                <w:rFonts w:ascii="Times New Roman" w:hAnsi="Times New Roman" w:cs="Times New Roman"/>
                <w:sz w:val="24"/>
                <w:szCs w:val="24"/>
              </w:rPr>
              <w:t xml:space="preserve">- виявлення факту змови учасників; </w:t>
            </w:r>
          </w:p>
          <w:p w:rsidR="00B27E42" w:rsidRPr="007A1533" w:rsidRDefault="00A2171B" w:rsidP="00B27E42">
            <w:pPr>
              <w:spacing w:after="0" w:line="240" w:lineRule="auto"/>
              <w:jc w:val="both"/>
              <w:rPr>
                <w:rFonts w:ascii="Times New Roman" w:hAnsi="Times New Roman" w:cs="Times New Roman"/>
                <w:sz w:val="24"/>
                <w:szCs w:val="24"/>
              </w:rPr>
            </w:pPr>
            <w:r w:rsidRPr="007A1533">
              <w:rPr>
                <w:rFonts w:ascii="Times New Roman" w:hAnsi="Times New Roman" w:cs="Times New Roman"/>
                <w:sz w:val="24"/>
                <w:szCs w:val="24"/>
              </w:rPr>
              <w:t xml:space="preserve">- </w:t>
            </w:r>
            <w:r w:rsidR="00B27E42" w:rsidRPr="007A1533">
              <w:rPr>
                <w:rFonts w:ascii="Times New Roman" w:hAnsi="Times New Roman" w:cs="Times New Roman"/>
                <w:sz w:val="24"/>
                <w:szCs w:val="24"/>
              </w:rPr>
              <w:t xml:space="preserve">порушення порядку оприлюднення оголошення про проведення процедури закупівлі, акцепту, оголошення про результати процедури закупівлі, передбаченого цим Законом; </w:t>
            </w:r>
          </w:p>
          <w:p w:rsidR="00B27E42" w:rsidRPr="007A1533" w:rsidRDefault="00A2171B" w:rsidP="00B27E42">
            <w:pPr>
              <w:pStyle w:val="af8"/>
              <w:spacing w:before="0" w:beforeAutospacing="0" w:after="0" w:afterAutospacing="0"/>
              <w:jc w:val="both"/>
              <w:rPr>
                <w:rFonts w:ascii="Times New Roman" w:eastAsia="Times New Roman" w:cs="Times New Roman"/>
              </w:rPr>
            </w:pPr>
            <w:r w:rsidRPr="007A1533">
              <w:rPr>
                <w:rFonts w:ascii="Times New Roman" w:eastAsia="Times New Roman" w:cs="Times New Roman"/>
              </w:rPr>
              <w:t xml:space="preserve">- </w:t>
            </w:r>
            <w:r w:rsidR="00B27E42" w:rsidRPr="007A1533">
              <w:rPr>
                <w:rFonts w:ascii="Times New Roman" w:eastAsia="Times New Roman" w:cs="Times New Roman"/>
              </w:rPr>
              <w:t xml:space="preserve">подання для участі в них менше двох пропозицій конкурсних торгів; </w:t>
            </w:r>
          </w:p>
          <w:p w:rsidR="00B27E42" w:rsidRPr="007A1533" w:rsidRDefault="00B27E42" w:rsidP="00B27E42">
            <w:pPr>
              <w:pStyle w:val="af8"/>
              <w:spacing w:before="0" w:beforeAutospacing="0" w:after="0" w:afterAutospacing="0"/>
              <w:jc w:val="both"/>
              <w:rPr>
                <w:rFonts w:ascii="Times New Roman" w:eastAsia="Times New Roman" w:cs="Times New Roman"/>
              </w:rPr>
            </w:pPr>
            <w:r w:rsidRPr="007A1533">
              <w:rPr>
                <w:rFonts w:ascii="Times New Roman" w:eastAsia="Times New Roman" w:cs="Times New Roman"/>
              </w:rPr>
              <w:t xml:space="preserve">- відхилення всіх пропозицій конкурсних торгів згідно з Законом; </w:t>
            </w:r>
          </w:p>
          <w:p w:rsidR="00B27E42" w:rsidRPr="007A1533" w:rsidRDefault="00B27E42" w:rsidP="00B27E42">
            <w:pPr>
              <w:spacing w:after="0" w:line="240" w:lineRule="auto"/>
              <w:jc w:val="both"/>
              <w:rPr>
                <w:rFonts w:ascii="Times New Roman" w:hAnsi="Times New Roman" w:cs="Times New Roman"/>
                <w:sz w:val="24"/>
                <w:szCs w:val="24"/>
              </w:rPr>
            </w:pPr>
            <w:r w:rsidRPr="007A1533">
              <w:rPr>
                <w:rFonts w:ascii="Times New Roman" w:hAnsi="Times New Roman" w:cs="Times New Roman"/>
                <w:sz w:val="24"/>
                <w:szCs w:val="24"/>
              </w:rPr>
              <w:t>- якщо до оцінки допущено пропозиції менше ніж двох учасників.</w:t>
            </w:r>
          </w:p>
          <w:p w:rsidR="00A2171B" w:rsidRPr="007A1533" w:rsidRDefault="00A2171B" w:rsidP="00D27E10">
            <w:pPr>
              <w:spacing w:after="0" w:line="240" w:lineRule="auto"/>
              <w:jc w:val="both"/>
              <w:rPr>
                <w:rFonts w:ascii="Times New Roman" w:hAnsi="Times New Roman" w:cs="Times New Roman"/>
                <w:b/>
                <w:sz w:val="24"/>
                <w:szCs w:val="24"/>
              </w:rPr>
            </w:pPr>
            <w:r w:rsidRPr="007A1533">
              <w:rPr>
                <w:rFonts w:ascii="Times New Roman" w:hAnsi="Times New Roman" w:cs="Times New Roman"/>
                <w:b/>
                <w:sz w:val="24"/>
                <w:szCs w:val="24"/>
              </w:rPr>
              <w:t>2. Замовник має право визнати торги такими, що не відбулися у разі, якщо:</w:t>
            </w:r>
          </w:p>
          <w:p w:rsidR="00A2171B" w:rsidRPr="007A1533" w:rsidRDefault="00A2171B" w:rsidP="00D27E10">
            <w:pPr>
              <w:spacing w:after="0" w:line="240" w:lineRule="auto"/>
              <w:jc w:val="both"/>
              <w:rPr>
                <w:rFonts w:ascii="Times New Roman" w:hAnsi="Times New Roman" w:cs="Times New Roman"/>
                <w:sz w:val="24"/>
                <w:szCs w:val="24"/>
              </w:rPr>
            </w:pPr>
            <w:r w:rsidRPr="007A1533">
              <w:rPr>
                <w:rFonts w:ascii="Times New Roman" w:hAnsi="Times New Roman" w:cs="Times New Roman"/>
                <w:sz w:val="24"/>
                <w:szCs w:val="24"/>
              </w:rPr>
              <w:t xml:space="preserve">- ціна найбільш вигідної пропозиції конкурсних торгів перевищує суму, передбачену замовником на фінансування закупівлі; </w:t>
            </w:r>
          </w:p>
          <w:p w:rsidR="00AB0089" w:rsidRPr="007A1533" w:rsidRDefault="00A2171B" w:rsidP="00D27E10">
            <w:pPr>
              <w:spacing w:after="0" w:line="240" w:lineRule="auto"/>
              <w:jc w:val="both"/>
              <w:rPr>
                <w:rFonts w:ascii="Times New Roman" w:hAnsi="Times New Roman" w:cs="Times New Roman"/>
                <w:sz w:val="24"/>
                <w:szCs w:val="24"/>
              </w:rPr>
            </w:pPr>
            <w:r w:rsidRPr="007A1533">
              <w:rPr>
                <w:rFonts w:ascii="Times New Roman" w:hAnsi="Times New Roman" w:cs="Times New Roman"/>
                <w:sz w:val="24"/>
                <w:szCs w:val="24"/>
              </w:rPr>
              <w:t>- здійснення закупівлі стало неможли</w:t>
            </w:r>
            <w:r w:rsidR="00AB0089" w:rsidRPr="007A1533">
              <w:rPr>
                <w:rFonts w:ascii="Times New Roman" w:hAnsi="Times New Roman" w:cs="Times New Roman"/>
                <w:sz w:val="24"/>
                <w:szCs w:val="24"/>
              </w:rPr>
              <w:t>вим внаслідок непереборної сили;</w:t>
            </w:r>
          </w:p>
          <w:p w:rsidR="00AB0089" w:rsidRPr="007A1533" w:rsidRDefault="00AB0089" w:rsidP="00AB0089">
            <w:pPr>
              <w:spacing w:after="0" w:line="240" w:lineRule="auto"/>
              <w:jc w:val="both"/>
              <w:rPr>
                <w:rFonts w:ascii="Times New Roman" w:hAnsi="Times New Roman" w:cs="Times New Roman"/>
                <w:sz w:val="24"/>
                <w:szCs w:val="24"/>
              </w:rPr>
            </w:pPr>
            <w:r w:rsidRPr="007A1533">
              <w:rPr>
                <w:rFonts w:ascii="Times New Roman" w:hAnsi="Times New Roman" w:cs="Times New Roman"/>
                <w:sz w:val="24"/>
                <w:szCs w:val="24"/>
              </w:rPr>
              <w:t>- скорочення видатків на здійснення закупівлі.</w:t>
            </w:r>
          </w:p>
          <w:p w:rsidR="00A2171B" w:rsidRPr="005930EE" w:rsidRDefault="00A2171B" w:rsidP="00E8786D">
            <w:pPr>
              <w:spacing w:after="0" w:line="240" w:lineRule="auto"/>
              <w:jc w:val="both"/>
              <w:rPr>
                <w:rFonts w:ascii="Times New Roman" w:hAnsi="Times New Roman" w:cs="Times New Roman"/>
                <w:sz w:val="24"/>
                <w:szCs w:val="24"/>
              </w:rPr>
            </w:pPr>
            <w:r w:rsidRPr="007A1533">
              <w:rPr>
                <w:rFonts w:ascii="Times New Roman" w:hAnsi="Times New Roman" w:cs="Times New Roman"/>
                <w:sz w:val="24"/>
                <w:szCs w:val="24"/>
              </w:rPr>
              <w:t xml:space="preserve">        </w:t>
            </w:r>
            <w:r w:rsidR="00E8786D" w:rsidRPr="007A1533">
              <w:rPr>
                <w:rFonts w:ascii="Times New Roman" w:hAnsi="Times New Roman" w:cs="Times New Roman"/>
                <w:sz w:val="24"/>
                <w:szCs w:val="24"/>
              </w:rPr>
              <w:t>Повідомлення про відміну торгів або визнання їх такими, що не відбулися, надсилається замовником усім учасникам протягом трьох робочих днів з дня прийняття замовником відповідного рішення.</w:t>
            </w:r>
            <w:r w:rsidRPr="005930EE">
              <w:rPr>
                <w:rFonts w:ascii="Times New Roman" w:hAnsi="Times New Roman" w:cs="Times New Roman"/>
                <w:sz w:val="24"/>
                <w:szCs w:val="24"/>
              </w:rPr>
              <w:t xml:space="preserve"> </w:t>
            </w:r>
          </w:p>
        </w:tc>
      </w:tr>
      <w:tr w:rsidR="00A2171B" w:rsidRPr="005930EE">
        <w:trPr>
          <w:jc w:val="center"/>
        </w:trPr>
        <w:tc>
          <w:tcPr>
            <w:tcW w:w="10303" w:type="dxa"/>
            <w:gridSpan w:val="3"/>
          </w:tcPr>
          <w:p w:rsidR="00A2171B" w:rsidRPr="00D04B3D" w:rsidRDefault="00A2171B" w:rsidP="001C6782">
            <w:pPr>
              <w:spacing w:after="0" w:line="240" w:lineRule="auto"/>
              <w:jc w:val="center"/>
              <w:rPr>
                <w:rFonts w:ascii="Times New Roman" w:hAnsi="Times New Roman" w:cs="Times New Roman"/>
                <w:b/>
                <w:sz w:val="24"/>
                <w:szCs w:val="24"/>
              </w:rPr>
            </w:pPr>
            <w:r w:rsidRPr="00D04B3D">
              <w:rPr>
                <w:rFonts w:ascii="Times New Roman" w:hAnsi="Times New Roman" w:cs="Times New Roman"/>
                <w:b/>
                <w:sz w:val="24"/>
                <w:szCs w:val="24"/>
              </w:rPr>
              <w:t>6. Укладання договору про закупівлю</w:t>
            </w:r>
          </w:p>
        </w:tc>
      </w:tr>
      <w:tr w:rsidR="00A2171B" w:rsidRPr="005930EE">
        <w:trPr>
          <w:jc w:val="center"/>
        </w:trPr>
        <w:tc>
          <w:tcPr>
            <w:tcW w:w="2520" w:type="dxa"/>
            <w:gridSpan w:val="2"/>
          </w:tcPr>
          <w:p w:rsidR="00A2171B" w:rsidRPr="005930EE" w:rsidRDefault="00A2171B" w:rsidP="00177DCC">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 xml:space="preserve">1. Терміни укладання договору       </w:t>
            </w:r>
          </w:p>
        </w:tc>
        <w:tc>
          <w:tcPr>
            <w:tcW w:w="7783" w:type="dxa"/>
          </w:tcPr>
          <w:p w:rsidR="00A2171B" w:rsidRPr="007A1533" w:rsidRDefault="00A2171B" w:rsidP="00D27E10">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 xml:space="preserve">        </w:t>
            </w:r>
            <w:r w:rsidR="00BE6A3E" w:rsidRPr="007A1533">
              <w:rPr>
                <w:rFonts w:ascii="Times New Roman" w:hAnsi="Times New Roman" w:cs="Times New Roman"/>
                <w:sz w:val="24"/>
                <w:szCs w:val="24"/>
              </w:rPr>
              <w:t>У день визначення переможця замовник акцептує пропозицію конкурсних торгів, що визнана найбільш економічно вигідною за результатами оцінки.</w:t>
            </w:r>
          </w:p>
          <w:p w:rsidR="00BE6A3E" w:rsidRPr="007A1533" w:rsidRDefault="00BE6A3E" w:rsidP="00F1009F">
            <w:pPr>
              <w:spacing w:after="0" w:line="240" w:lineRule="auto"/>
              <w:ind w:firstLine="661"/>
              <w:jc w:val="both"/>
              <w:rPr>
                <w:rFonts w:ascii="Times New Roman" w:hAnsi="Times New Roman" w:cs="Times New Roman"/>
                <w:sz w:val="24"/>
                <w:szCs w:val="24"/>
              </w:rPr>
            </w:pPr>
            <w:r w:rsidRPr="007A1533">
              <w:rPr>
                <w:rFonts w:ascii="Times New Roman" w:hAnsi="Times New Roman" w:cs="Times New Roman"/>
                <w:sz w:val="24"/>
                <w:szCs w:val="24"/>
              </w:rPr>
              <w:t>Замовник зобов</w:t>
            </w:r>
            <w:r w:rsidRPr="007A1533">
              <w:rPr>
                <w:rFonts w:ascii="Times New Roman" w:hAnsi="Times New Roman" w:cs="Times New Roman" w:hint="eastAsia"/>
                <w:sz w:val="24"/>
                <w:szCs w:val="24"/>
              </w:rPr>
              <w:t>’</w:t>
            </w:r>
            <w:r w:rsidRPr="007A1533">
              <w:rPr>
                <w:rFonts w:ascii="Times New Roman" w:hAnsi="Times New Roman" w:cs="Times New Roman"/>
                <w:sz w:val="24"/>
                <w:szCs w:val="24"/>
              </w:rPr>
              <w:t xml:space="preserve">язаний протягом одного робочого дня з дня </w:t>
            </w:r>
            <w:r w:rsidRPr="007A1533">
              <w:rPr>
                <w:rFonts w:ascii="Times New Roman" w:hAnsi="Times New Roman" w:cs="Times New Roman"/>
                <w:sz w:val="24"/>
                <w:szCs w:val="24"/>
              </w:rPr>
              <w:lastRenderedPageBreak/>
              <w:t xml:space="preserve">прийняття рішення про визначення переможця надіслати переможцю торгів повідомлення про акцепт пропозиції конкурсних торгів, а всім учасникам </w:t>
            </w:r>
            <w:r w:rsidRPr="007A1533">
              <w:rPr>
                <w:rFonts w:ascii="Times New Roman" w:hAnsi="Times New Roman" w:cs="Times New Roman"/>
                <w:sz w:val="24"/>
                <w:szCs w:val="24"/>
              </w:rPr>
              <w:sym w:font="Symbol" w:char="F02D"/>
            </w:r>
            <w:r w:rsidRPr="007A1533">
              <w:rPr>
                <w:rFonts w:ascii="Times New Roman" w:hAnsi="Times New Roman" w:cs="Times New Roman"/>
                <w:sz w:val="24"/>
                <w:szCs w:val="24"/>
              </w:rPr>
              <w:t xml:space="preserve"> письмове повідомлення про результати торгів із зазначенням найменування та місцезнаходження учасника-переможця, пропозицію конкурсних торгів якого визнано найбільш економічно вигідною за результатами оцінки.</w:t>
            </w:r>
          </w:p>
          <w:p w:rsidR="00A2171B" w:rsidRPr="005930EE" w:rsidRDefault="00BE6A3E" w:rsidP="00F1009F">
            <w:pPr>
              <w:spacing w:after="0" w:line="240" w:lineRule="auto"/>
              <w:ind w:firstLine="661"/>
              <w:jc w:val="both"/>
              <w:rPr>
                <w:rFonts w:ascii="Times New Roman" w:hAnsi="Times New Roman" w:cs="Times New Roman"/>
                <w:sz w:val="24"/>
                <w:szCs w:val="24"/>
              </w:rPr>
            </w:pPr>
            <w:r w:rsidRPr="007A1533">
              <w:rPr>
                <w:rFonts w:ascii="Times New Roman" w:hAnsi="Times New Roman" w:cs="Times New Roman"/>
                <w:sz w:val="24"/>
                <w:szCs w:val="24"/>
              </w:rPr>
              <w:t xml:space="preserve">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10 днів з дати оприлюднення на </w:t>
            </w:r>
            <w:proofErr w:type="spellStart"/>
            <w:r w:rsidRPr="007A1533">
              <w:rPr>
                <w:rFonts w:ascii="Times New Roman" w:hAnsi="Times New Roman" w:cs="Times New Roman"/>
                <w:sz w:val="24"/>
                <w:szCs w:val="24"/>
              </w:rPr>
              <w:t>веб-порталі</w:t>
            </w:r>
            <w:proofErr w:type="spellEnd"/>
            <w:r w:rsidRPr="007A1533">
              <w:rPr>
                <w:rFonts w:ascii="Times New Roman" w:hAnsi="Times New Roman" w:cs="Times New Roman"/>
                <w:sz w:val="24"/>
                <w:szCs w:val="24"/>
              </w:rPr>
              <w:t xml:space="preserve"> Уповноваженого органу повідомлення про акцепт пропозиції конкурсних торгів.</w:t>
            </w:r>
          </w:p>
        </w:tc>
      </w:tr>
      <w:tr w:rsidR="00A2171B" w:rsidRPr="005930EE">
        <w:trPr>
          <w:jc w:val="center"/>
        </w:trPr>
        <w:tc>
          <w:tcPr>
            <w:tcW w:w="2520" w:type="dxa"/>
            <w:gridSpan w:val="2"/>
          </w:tcPr>
          <w:p w:rsidR="00A2171B" w:rsidRPr="005930EE" w:rsidRDefault="00A2171B" w:rsidP="00177DCC">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lastRenderedPageBreak/>
              <w:t xml:space="preserve">2. Істотні умови, які обов'язково включаються до договору про закупівлю          </w:t>
            </w:r>
          </w:p>
        </w:tc>
        <w:tc>
          <w:tcPr>
            <w:tcW w:w="7783" w:type="dxa"/>
          </w:tcPr>
          <w:p w:rsidR="00A2171B" w:rsidRPr="005930EE" w:rsidRDefault="00A2171B" w:rsidP="00327F38">
            <w:pPr>
              <w:spacing w:after="0" w:line="240" w:lineRule="auto"/>
              <w:ind w:firstLine="481"/>
              <w:jc w:val="both"/>
              <w:rPr>
                <w:rFonts w:ascii="Times New Roman" w:hAnsi="Times New Roman" w:cs="Times New Roman"/>
                <w:sz w:val="24"/>
                <w:szCs w:val="24"/>
              </w:rPr>
            </w:pPr>
            <w:r w:rsidRPr="005930EE">
              <w:rPr>
                <w:rFonts w:ascii="Times New Roman" w:hAnsi="Times New Roman" w:cs="Times New Roman"/>
                <w:sz w:val="24"/>
                <w:szCs w:val="24"/>
              </w:rPr>
              <w:t xml:space="preserve">Учасник подає заповнений, підписаний та скріплений власною печаткою (у разі наявності) лист-згоду на основні умови, які обов’язково включаються до договору(згідно </w:t>
            </w:r>
            <w:r w:rsidRPr="00D04B3D">
              <w:rPr>
                <w:rFonts w:ascii="Times New Roman" w:hAnsi="Times New Roman" w:cs="Times New Roman"/>
                <w:sz w:val="24"/>
                <w:szCs w:val="24"/>
                <w:u w:val="single"/>
              </w:rPr>
              <w:t>додатку 3</w:t>
            </w:r>
            <w:r w:rsidRPr="005930EE">
              <w:rPr>
                <w:rFonts w:ascii="Times New Roman" w:hAnsi="Times New Roman" w:cs="Times New Roman"/>
                <w:sz w:val="24"/>
                <w:szCs w:val="24"/>
              </w:rPr>
              <w:t xml:space="preserve"> цієї документації) у складі комерційної частини своє пропозиції конкурсних торгів.  </w:t>
            </w:r>
          </w:p>
        </w:tc>
      </w:tr>
      <w:tr w:rsidR="00A2171B" w:rsidRPr="005930EE">
        <w:trPr>
          <w:jc w:val="center"/>
        </w:trPr>
        <w:tc>
          <w:tcPr>
            <w:tcW w:w="2520" w:type="dxa"/>
            <w:gridSpan w:val="2"/>
          </w:tcPr>
          <w:p w:rsidR="00A2171B" w:rsidRPr="005930EE" w:rsidRDefault="00A2171B" w:rsidP="00177DCC">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 xml:space="preserve">3. Дії замовника при відмові переможця торгів підписати договір про закупівлю           </w:t>
            </w:r>
          </w:p>
        </w:tc>
        <w:tc>
          <w:tcPr>
            <w:tcW w:w="7783" w:type="dxa"/>
          </w:tcPr>
          <w:p w:rsidR="00A2171B" w:rsidRPr="005930EE" w:rsidRDefault="00BE6A3E" w:rsidP="00327F38">
            <w:pPr>
              <w:spacing w:after="0" w:line="240" w:lineRule="auto"/>
              <w:ind w:firstLine="481"/>
              <w:jc w:val="both"/>
              <w:rPr>
                <w:rFonts w:ascii="Times New Roman" w:hAnsi="Times New Roman" w:cs="Times New Roman"/>
                <w:sz w:val="24"/>
                <w:szCs w:val="24"/>
              </w:rPr>
            </w:pPr>
            <w:r w:rsidRPr="007A1533">
              <w:rPr>
                <w:rFonts w:ascii="Times New Roman" w:hAnsi="Times New Roman" w:cs="Times New Roman"/>
                <w:sz w:val="24"/>
                <w:szCs w:val="24"/>
              </w:rPr>
              <w:t xml:space="preserve">У разі письмової відмови переможця торгів від підписання договору про закупівлю відповідно до вимог документації конкурсних торгів або </w:t>
            </w:r>
            <w:proofErr w:type="spellStart"/>
            <w:r w:rsidRPr="007A1533">
              <w:rPr>
                <w:rFonts w:ascii="Times New Roman" w:hAnsi="Times New Roman" w:cs="Times New Roman"/>
                <w:sz w:val="24"/>
                <w:szCs w:val="24"/>
              </w:rPr>
              <w:t>неукладення</w:t>
            </w:r>
            <w:proofErr w:type="spellEnd"/>
            <w:r w:rsidRPr="007A1533">
              <w:rPr>
                <w:rFonts w:ascii="Times New Roman" w:hAnsi="Times New Roman" w:cs="Times New Roman"/>
                <w:sz w:val="24"/>
                <w:szCs w:val="24"/>
              </w:rPr>
              <w:t xml:space="preserve"> договору про закупівлю з вини учасника у строк, визначений цим Законом, замовник визначає найбільш економічно вигідну пропозицію конкурсних торгів з тих, строк дії яких ще не минув.</w:t>
            </w:r>
          </w:p>
        </w:tc>
      </w:tr>
      <w:tr w:rsidR="00A2171B" w:rsidRPr="005930EE">
        <w:trPr>
          <w:trHeight w:val="416"/>
          <w:jc w:val="center"/>
        </w:trPr>
        <w:tc>
          <w:tcPr>
            <w:tcW w:w="2520" w:type="dxa"/>
            <w:gridSpan w:val="2"/>
          </w:tcPr>
          <w:p w:rsidR="00A2171B" w:rsidRPr="005930EE" w:rsidRDefault="00A2171B" w:rsidP="00177DCC">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 xml:space="preserve">4. Забезпечення виконання договору про закупівлю    </w:t>
            </w:r>
          </w:p>
        </w:tc>
        <w:tc>
          <w:tcPr>
            <w:tcW w:w="7783" w:type="dxa"/>
          </w:tcPr>
          <w:p w:rsidR="00A2171B" w:rsidRPr="005930EE" w:rsidRDefault="00A2171B" w:rsidP="00177DCC">
            <w:pPr>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 xml:space="preserve">Не вимагається </w:t>
            </w:r>
          </w:p>
        </w:tc>
      </w:tr>
    </w:tbl>
    <w:p w:rsidR="00A2171B" w:rsidRPr="005930EE" w:rsidRDefault="00A2171B" w:rsidP="00177DCC">
      <w:pPr>
        <w:spacing w:after="0" w:line="240" w:lineRule="auto"/>
        <w:jc w:val="both"/>
        <w:rPr>
          <w:rFonts w:ascii="Times New Roman" w:hAnsi="Times New Roman" w:cs="Times New Roman"/>
          <w:sz w:val="24"/>
          <w:szCs w:val="24"/>
        </w:rPr>
      </w:pPr>
      <w:bookmarkStart w:id="2" w:name="OLE_LINK30_Додаток_1_кваліфікація"/>
    </w:p>
    <w:p w:rsidR="00A2171B" w:rsidRPr="005930EE" w:rsidRDefault="00A2171B" w:rsidP="00177DCC">
      <w:pPr>
        <w:spacing w:after="0" w:line="240" w:lineRule="auto"/>
        <w:jc w:val="both"/>
      </w:pPr>
      <w:r w:rsidRPr="005930EE">
        <w:rPr>
          <w:rFonts w:ascii="Times New Roman" w:hAnsi="Times New Roman" w:cs="Times New Roman"/>
          <w:sz w:val="24"/>
          <w:szCs w:val="24"/>
        </w:rPr>
        <w:br w:type="page"/>
      </w:r>
    </w:p>
    <w:p w:rsidR="00A2171B" w:rsidRPr="008C20A3" w:rsidRDefault="00A2171B" w:rsidP="00FD0A4A">
      <w:pPr>
        <w:pStyle w:val="5"/>
        <w:tabs>
          <w:tab w:val="left" w:pos="4860"/>
        </w:tabs>
        <w:jc w:val="right"/>
        <w:rPr>
          <w:rFonts w:ascii="Times New Roman" w:hAnsi="Times New Roman" w:cs="Times New Roman"/>
          <w:bCs w:val="0"/>
          <w:sz w:val="20"/>
          <w:szCs w:val="20"/>
          <w:u w:val="none"/>
          <w:lang w:val="uk-UA"/>
        </w:rPr>
      </w:pPr>
      <w:r w:rsidRPr="008C20A3">
        <w:rPr>
          <w:rFonts w:ascii="Times New Roman" w:hAnsi="Times New Roman" w:cs="Times New Roman"/>
          <w:bCs w:val="0"/>
          <w:sz w:val="20"/>
          <w:szCs w:val="20"/>
          <w:u w:val="none"/>
          <w:lang w:val="uk-UA"/>
        </w:rPr>
        <w:lastRenderedPageBreak/>
        <w:t>Додаток 1</w:t>
      </w:r>
    </w:p>
    <w:p w:rsidR="00A2171B" w:rsidRPr="005930EE" w:rsidRDefault="00A2171B" w:rsidP="006615EA">
      <w:pPr>
        <w:spacing w:after="0" w:line="240" w:lineRule="auto"/>
        <w:ind w:left="180" w:right="196"/>
        <w:rPr>
          <w:rFonts w:ascii="Times New Roman" w:hAnsi="Times New Roman" w:cs="Times New Roman"/>
          <w:i/>
          <w:iCs/>
          <w:sz w:val="16"/>
          <w:szCs w:val="16"/>
        </w:rPr>
      </w:pPr>
      <w:r w:rsidRPr="005930EE">
        <w:rPr>
          <w:rFonts w:ascii="Times New Roman" w:hAnsi="Times New Roman" w:cs="Times New Roman"/>
          <w:i/>
          <w:iCs/>
          <w:sz w:val="16"/>
          <w:szCs w:val="16"/>
        </w:rPr>
        <w:t>Форма «Пропозиція конкурсних торгів» подається у вигляді, наведеному нижче.</w:t>
      </w:r>
    </w:p>
    <w:p w:rsidR="00A2171B" w:rsidRPr="005930EE" w:rsidRDefault="00A2171B" w:rsidP="006615EA">
      <w:pPr>
        <w:spacing w:after="0" w:line="240" w:lineRule="auto"/>
        <w:ind w:left="180" w:right="196"/>
        <w:rPr>
          <w:rFonts w:ascii="Times New Roman" w:hAnsi="Times New Roman" w:cs="Times New Roman"/>
          <w:i/>
          <w:iCs/>
          <w:sz w:val="16"/>
          <w:szCs w:val="16"/>
        </w:rPr>
      </w:pPr>
      <w:r w:rsidRPr="005930EE">
        <w:rPr>
          <w:rFonts w:ascii="Times New Roman" w:hAnsi="Times New Roman" w:cs="Times New Roman"/>
          <w:i/>
          <w:iCs/>
          <w:sz w:val="16"/>
          <w:szCs w:val="16"/>
        </w:rPr>
        <w:t>Учасник не повинен відступати від даної форми.</w:t>
      </w:r>
    </w:p>
    <w:p w:rsidR="00A2171B" w:rsidRPr="005930EE" w:rsidRDefault="00A2171B" w:rsidP="006615EA">
      <w:pPr>
        <w:spacing w:after="0" w:line="240" w:lineRule="auto"/>
        <w:ind w:firstLine="540"/>
        <w:jc w:val="center"/>
        <w:rPr>
          <w:rFonts w:ascii="Times New Roman" w:hAnsi="Times New Roman" w:cs="Times New Roman"/>
          <w:sz w:val="16"/>
          <w:szCs w:val="16"/>
        </w:rPr>
      </w:pPr>
    </w:p>
    <w:p w:rsidR="00A2171B" w:rsidRPr="005930EE" w:rsidRDefault="00A2171B" w:rsidP="006615EA">
      <w:pPr>
        <w:spacing w:after="0" w:line="240" w:lineRule="auto"/>
        <w:ind w:hanging="720"/>
        <w:jc w:val="center"/>
        <w:rPr>
          <w:rFonts w:ascii="Times New Roman" w:hAnsi="Times New Roman" w:cs="Times New Roman"/>
          <w:b/>
          <w:bCs/>
        </w:rPr>
      </w:pPr>
    </w:p>
    <w:p w:rsidR="00A2171B" w:rsidRPr="005930EE" w:rsidRDefault="00A2171B" w:rsidP="006615EA">
      <w:pPr>
        <w:spacing w:after="0" w:line="240" w:lineRule="auto"/>
        <w:ind w:hanging="720"/>
        <w:jc w:val="center"/>
        <w:rPr>
          <w:rFonts w:ascii="Times New Roman" w:hAnsi="Times New Roman" w:cs="Times New Roman"/>
          <w:b/>
          <w:bCs/>
        </w:rPr>
      </w:pPr>
      <w:r w:rsidRPr="005930EE">
        <w:rPr>
          <w:rFonts w:ascii="Times New Roman" w:hAnsi="Times New Roman" w:cs="Times New Roman"/>
          <w:b/>
          <w:bCs/>
        </w:rPr>
        <w:t>"ПРОПОЗИЦІЯ КОНКУРСНИХ ТОРГІВ"</w:t>
      </w:r>
    </w:p>
    <w:p w:rsidR="00A2171B" w:rsidRPr="005930EE" w:rsidRDefault="00A2171B" w:rsidP="006615EA">
      <w:pPr>
        <w:spacing w:after="0" w:line="240" w:lineRule="auto"/>
        <w:ind w:hanging="720"/>
        <w:jc w:val="center"/>
        <w:rPr>
          <w:rFonts w:ascii="Times New Roman" w:hAnsi="Times New Roman" w:cs="Times New Roman"/>
          <w:sz w:val="16"/>
          <w:szCs w:val="16"/>
        </w:rPr>
      </w:pPr>
      <w:r w:rsidRPr="005930EE">
        <w:rPr>
          <w:rFonts w:ascii="Times New Roman" w:hAnsi="Times New Roman" w:cs="Times New Roman"/>
          <w:sz w:val="16"/>
          <w:szCs w:val="16"/>
        </w:rPr>
        <w:t>(форма, яка подається учасником на фірмовому бланку)</w:t>
      </w:r>
    </w:p>
    <w:p w:rsidR="00A2171B" w:rsidRPr="005930EE" w:rsidRDefault="00A2171B" w:rsidP="006615EA">
      <w:pPr>
        <w:spacing w:after="0" w:line="240" w:lineRule="auto"/>
        <w:ind w:hanging="720"/>
        <w:jc w:val="center"/>
        <w:rPr>
          <w:rFonts w:ascii="Times New Roman" w:hAnsi="Times New Roman" w:cs="Times New Roman"/>
          <w:sz w:val="6"/>
          <w:szCs w:val="6"/>
        </w:rPr>
      </w:pPr>
    </w:p>
    <w:p w:rsidR="00A2171B" w:rsidRPr="005930EE" w:rsidRDefault="00A2171B" w:rsidP="00CC3AF8">
      <w:pPr>
        <w:spacing w:after="0" w:line="240" w:lineRule="auto"/>
        <w:ind w:right="-273" w:firstLine="540"/>
        <w:jc w:val="both"/>
        <w:rPr>
          <w:rFonts w:ascii="Times New Roman" w:hAnsi="Times New Roman" w:cs="Times New Roman"/>
        </w:rPr>
      </w:pPr>
      <w:r w:rsidRPr="005930EE">
        <w:rPr>
          <w:rFonts w:ascii="Times New Roman" w:hAnsi="Times New Roman" w:cs="Times New Roman"/>
        </w:rPr>
        <w:t xml:space="preserve">Ми, (назва учасника), надаємо свою пропозицію щодо участі у торгах на закупівлю _______________________________________________________ згідно з </w:t>
      </w:r>
      <w:r>
        <w:rPr>
          <w:rFonts w:ascii="Times New Roman" w:hAnsi="Times New Roman" w:cs="Times New Roman"/>
        </w:rPr>
        <w:t>вимогам</w:t>
      </w:r>
      <w:r w:rsidRPr="005930EE">
        <w:rPr>
          <w:rFonts w:ascii="Times New Roman" w:hAnsi="Times New Roman" w:cs="Times New Roman"/>
        </w:rPr>
        <w:t xml:space="preserve"> замовника торгів.</w:t>
      </w:r>
    </w:p>
    <w:p w:rsidR="00A2171B" w:rsidRPr="005930EE" w:rsidRDefault="00A2171B" w:rsidP="00CC3AF8">
      <w:pPr>
        <w:tabs>
          <w:tab w:val="left" w:pos="0"/>
          <w:tab w:val="center" w:pos="4153"/>
          <w:tab w:val="right" w:pos="8306"/>
        </w:tabs>
        <w:spacing w:after="0" w:line="240" w:lineRule="auto"/>
        <w:ind w:firstLine="540"/>
        <w:jc w:val="both"/>
        <w:rPr>
          <w:rFonts w:ascii="Times New Roman" w:hAnsi="Times New Roman" w:cs="Times New Roman"/>
        </w:rPr>
      </w:pPr>
      <w:r w:rsidRPr="005930EE">
        <w:rPr>
          <w:rFonts w:ascii="Times New Roman" w:hAnsi="Times New Roman" w:cs="Times New Roman"/>
        </w:rPr>
        <w:tab/>
        <w:t>Вивчивши документацію конкурсних торгів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p w:rsidR="00A2171B" w:rsidRPr="005930EE" w:rsidRDefault="00A2171B" w:rsidP="006615EA">
      <w:pPr>
        <w:spacing w:after="0" w:line="240" w:lineRule="auto"/>
        <w:ind w:firstLine="540"/>
        <w:jc w:val="both"/>
        <w:rPr>
          <w:rFonts w:ascii="Times New Roman" w:hAnsi="Times New Roman" w:cs="Times New Roman"/>
        </w:rPr>
      </w:pPr>
    </w:p>
    <w:tbl>
      <w:tblPr>
        <w:tblW w:w="99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780"/>
        <w:gridCol w:w="701"/>
        <w:gridCol w:w="1025"/>
        <w:gridCol w:w="1101"/>
        <w:gridCol w:w="1294"/>
        <w:gridCol w:w="1418"/>
      </w:tblGrid>
      <w:tr w:rsidR="00A2171B" w:rsidRPr="005930EE">
        <w:trPr>
          <w:trHeight w:val="318"/>
        </w:trPr>
        <w:tc>
          <w:tcPr>
            <w:tcW w:w="648" w:type="dxa"/>
            <w:vMerge w:val="restart"/>
            <w:vAlign w:val="center"/>
          </w:tcPr>
          <w:p w:rsidR="00A2171B" w:rsidRPr="0096331E" w:rsidRDefault="00A2171B" w:rsidP="008B1CBC">
            <w:pPr>
              <w:spacing w:after="0" w:line="240" w:lineRule="auto"/>
              <w:ind w:left="-108" w:right="-108"/>
              <w:jc w:val="center"/>
              <w:rPr>
                <w:rFonts w:ascii="Times New Roman" w:hAnsi="Times New Roman" w:cs="Times New Roman"/>
                <w:sz w:val="20"/>
                <w:szCs w:val="20"/>
              </w:rPr>
            </w:pPr>
            <w:r w:rsidRPr="0096331E">
              <w:rPr>
                <w:rFonts w:ascii="Times New Roman" w:hAnsi="Times New Roman" w:cs="Times New Roman"/>
                <w:sz w:val="20"/>
                <w:szCs w:val="20"/>
              </w:rPr>
              <w:t>№</w:t>
            </w:r>
          </w:p>
          <w:p w:rsidR="00A2171B" w:rsidRPr="005930EE" w:rsidRDefault="00A2171B" w:rsidP="008B1CBC">
            <w:pPr>
              <w:spacing w:after="0" w:line="240" w:lineRule="auto"/>
              <w:ind w:left="-108" w:right="-108"/>
              <w:jc w:val="center"/>
              <w:rPr>
                <w:rFonts w:ascii="Times New Roman" w:hAnsi="Times New Roman" w:cs="Times New Roman"/>
                <w:sz w:val="20"/>
                <w:szCs w:val="20"/>
              </w:rPr>
            </w:pPr>
          </w:p>
        </w:tc>
        <w:tc>
          <w:tcPr>
            <w:tcW w:w="3780" w:type="dxa"/>
            <w:vMerge w:val="restart"/>
            <w:vAlign w:val="center"/>
          </w:tcPr>
          <w:p w:rsidR="00A2171B" w:rsidRPr="005930EE" w:rsidRDefault="00A2171B" w:rsidP="008B1CBC">
            <w:pPr>
              <w:spacing w:after="0" w:line="240" w:lineRule="auto"/>
              <w:ind w:left="-108" w:right="-108"/>
              <w:jc w:val="center"/>
              <w:rPr>
                <w:rFonts w:ascii="Times New Roman" w:hAnsi="Times New Roman" w:cs="Times New Roman"/>
                <w:sz w:val="20"/>
                <w:szCs w:val="20"/>
              </w:rPr>
            </w:pPr>
            <w:r w:rsidRPr="005930EE">
              <w:rPr>
                <w:rFonts w:ascii="Times New Roman" w:hAnsi="Times New Roman" w:cs="Times New Roman"/>
                <w:sz w:val="20"/>
                <w:szCs w:val="20"/>
              </w:rPr>
              <w:t>Найменування</w:t>
            </w:r>
          </w:p>
          <w:p w:rsidR="00A2171B" w:rsidRPr="005930EE" w:rsidRDefault="00A2171B" w:rsidP="008B1CBC">
            <w:pPr>
              <w:spacing w:after="0" w:line="240" w:lineRule="auto"/>
              <w:jc w:val="center"/>
              <w:rPr>
                <w:rFonts w:ascii="Times New Roman" w:hAnsi="Times New Roman" w:cs="Times New Roman"/>
                <w:sz w:val="20"/>
                <w:szCs w:val="20"/>
              </w:rPr>
            </w:pPr>
            <w:r w:rsidRPr="005930EE">
              <w:rPr>
                <w:rFonts w:ascii="Times New Roman" w:hAnsi="Times New Roman" w:cs="Times New Roman"/>
                <w:sz w:val="20"/>
                <w:szCs w:val="20"/>
              </w:rPr>
              <w:t>продукції</w:t>
            </w:r>
          </w:p>
        </w:tc>
        <w:tc>
          <w:tcPr>
            <w:tcW w:w="701" w:type="dxa"/>
            <w:vMerge w:val="restart"/>
            <w:vAlign w:val="center"/>
          </w:tcPr>
          <w:p w:rsidR="00A2171B" w:rsidRPr="005930EE" w:rsidRDefault="00A2171B" w:rsidP="008B1CBC">
            <w:pPr>
              <w:spacing w:after="0" w:line="240" w:lineRule="auto"/>
              <w:ind w:left="-108" w:right="-108"/>
              <w:jc w:val="center"/>
              <w:rPr>
                <w:rFonts w:ascii="Times New Roman" w:hAnsi="Times New Roman" w:cs="Times New Roman"/>
                <w:sz w:val="20"/>
                <w:szCs w:val="20"/>
              </w:rPr>
            </w:pPr>
            <w:r w:rsidRPr="005930EE">
              <w:rPr>
                <w:rFonts w:ascii="Times New Roman" w:hAnsi="Times New Roman" w:cs="Times New Roman"/>
                <w:sz w:val="20"/>
                <w:szCs w:val="20"/>
              </w:rPr>
              <w:t>Од.</w:t>
            </w:r>
          </w:p>
          <w:p w:rsidR="00A2171B" w:rsidRPr="005930EE" w:rsidRDefault="00A2171B" w:rsidP="008B1CBC">
            <w:pPr>
              <w:spacing w:after="0" w:line="240" w:lineRule="auto"/>
              <w:ind w:left="-108" w:right="-108"/>
              <w:jc w:val="center"/>
              <w:rPr>
                <w:rFonts w:ascii="Times New Roman" w:hAnsi="Times New Roman" w:cs="Times New Roman"/>
                <w:sz w:val="20"/>
                <w:szCs w:val="20"/>
              </w:rPr>
            </w:pPr>
            <w:r w:rsidRPr="005930EE">
              <w:rPr>
                <w:rFonts w:ascii="Times New Roman" w:hAnsi="Times New Roman" w:cs="Times New Roman"/>
                <w:sz w:val="20"/>
                <w:szCs w:val="20"/>
              </w:rPr>
              <w:t>виміру</w:t>
            </w:r>
          </w:p>
        </w:tc>
        <w:tc>
          <w:tcPr>
            <w:tcW w:w="1025" w:type="dxa"/>
            <w:vMerge w:val="restart"/>
            <w:vAlign w:val="center"/>
          </w:tcPr>
          <w:p w:rsidR="00A2171B" w:rsidRPr="005930EE" w:rsidRDefault="00A2171B" w:rsidP="008B1CBC">
            <w:pPr>
              <w:spacing w:after="0" w:line="240" w:lineRule="auto"/>
              <w:ind w:left="-108" w:right="-108"/>
              <w:jc w:val="center"/>
              <w:rPr>
                <w:rFonts w:ascii="Times New Roman" w:hAnsi="Times New Roman" w:cs="Times New Roman"/>
                <w:sz w:val="20"/>
                <w:szCs w:val="20"/>
              </w:rPr>
            </w:pPr>
            <w:r w:rsidRPr="005930EE">
              <w:rPr>
                <w:rFonts w:ascii="Times New Roman" w:hAnsi="Times New Roman" w:cs="Times New Roman"/>
                <w:sz w:val="20"/>
                <w:szCs w:val="20"/>
              </w:rPr>
              <w:t>Кількість</w:t>
            </w:r>
          </w:p>
        </w:tc>
        <w:tc>
          <w:tcPr>
            <w:tcW w:w="2395" w:type="dxa"/>
            <w:gridSpan w:val="2"/>
          </w:tcPr>
          <w:p w:rsidR="00A2171B" w:rsidRPr="005930EE" w:rsidRDefault="00A2171B" w:rsidP="008B1CBC">
            <w:pPr>
              <w:spacing w:after="0" w:line="240" w:lineRule="auto"/>
              <w:ind w:right="-108"/>
              <w:jc w:val="center"/>
              <w:rPr>
                <w:rFonts w:ascii="Times New Roman" w:hAnsi="Times New Roman" w:cs="Times New Roman"/>
                <w:sz w:val="20"/>
                <w:szCs w:val="20"/>
              </w:rPr>
            </w:pPr>
            <w:r w:rsidRPr="005930EE">
              <w:rPr>
                <w:rFonts w:ascii="Times New Roman" w:hAnsi="Times New Roman" w:cs="Times New Roman"/>
                <w:sz w:val="20"/>
                <w:szCs w:val="20"/>
              </w:rPr>
              <w:t>Ціна за одиницю, грн.</w:t>
            </w:r>
          </w:p>
        </w:tc>
        <w:tc>
          <w:tcPr>
            <w:tcW w:w="1418" w:type="dxa"/>
            <w:vMerge w:val="restart"/>
            <w:vAlign w:val="center"/>
          </w:tcPr>
          <w:p w:rsidR="00A2171B" w:rsidRPr="005930EE" w:rsidRDefault="00A2171B" w:rsidP="00937953">
            <w:pPr>
              <w:spacing w:after="0" w:line="240" w:lineRule="auto"/>
              <w:ind w:left="-108" w:right="-108"/>
              <w:jc w:val="center"/>
              <w:rPr>
                <w:rFonts w:ascii="Times New Roman" w:hAnsi="Times New Roman" w:cs="Times New Roman"/>
                <w:sz w:val="20"/>
                <w:szCs w:val="20"/>
              </w:rPr>
            </w:pPr>
            <w:r w:rsidRPr="005930EE">
              <w:rPr>
                <w:rFonts w:ascii="Times New Roman" w:hAnsi="Times New Roman" w:cs="Times New Roman"/>
                <w:sz w:val="20"/>
                <w:szCs w:val="20"/>
              </w:rPr>
              <w:t>Загальна вартість, грн.</w:t>
            </w:r>
          </w:p>
        </w:tc>
      </w:tr>
      <w:tr w:rsidR="00A2171B" w:rsidRPr="005930EE">
        <w:trPr>
          <w:trHeight w:val="589"/>
        </w:trPr>
        <w:tc>
          <w:tcPr>
            <w:tcW w:w="648" w:type="dxa"/>
            <w:vMerge/>
            <w:vAlign w:val="center"/>
          </w:tcPr>
          <w:p w:rsidR="00A2171B" w:rsidRPr="005930EE" w:rsidRDefault="00A2171B" w:rsidP="008B1CBC">
            <w:pPr>
              <w:spacing w:after="0" w:line="240" w:lineRule="auto"/>
              <w:ind w:left="-108" w:right="-108"/>
              <w:jc w:val="center"/>
              <w:rPr>
                <w:rFonts w:ascii="Times New Roman" w:hAnsi="Times New Roman" w:cs="Times New Roman"/>
                <w:sz w:val="20"/>
                <w:szCs w:val="20"/>
              </w:rPr>
            </w:pPr>
          </w:p>
        </w:tc>
        <w:tc>
          <w:tcPr>
            <w:tcW w:w="3780" w:type="dxa"/>
            <w:vMerge/>
            <w:vAlign w:val="center"/>
          </w:tcPr>
          <w:p w:rsidR="00A2171B" w:rsidRPr="005930EE" w:rsidRDefault="00A2171B" w:rsidP="008B1CBC">
            <w:pPr>
              <w:spacing w:after="0" w:line="240" w:lineRule="auto"/>
              <w:ind w:left="-108" w:right="-108"/>
              <w:jc w:val="center"/>
              <w:rPr>
                <w:rFonts w:ascii="Times New Roman" w:hAnsi="Times New Roman" w:cs="Times New Roman"/>
                <w:sz w:val="20"/>
                <w:szCs w:val="20"/>
              </w:rPr>
            </w:pPr>
          </w:p>
        </w:tc>
        <w:tc>
          <w:tcPr>
            <w:tcW w:w="701" w:type="dxa"/>
            <w:vMerge/>
            <w:vAlign w:val="center"/>
          </w:tcPr>
          <w:p w:rsidR="00A2171B" w:rsidRPr="005930EE" w:rsidRDefault="00A2171B" w:rsidP="008B1CBC">
            <w:pPr>
              <w:spacing w:after="0" w:line="240" w:lineRule="auto"/>
              <w:ind w:left="-108" w:right="-108"/>
              <w:jc w:val="center"/>
              <w:rPr>
                <w:rFonts w:ascii="Times New Roman" w:hAnsi="Times New Roman" w:cs="Times New Roman"/>
                <w:sz w:val="20"/>
                <w:szCs w:val="20"/>
              </w:rPr>
            </w:pPr>
          </w:p>
        </w:tc>
        <w:tc>
          <w:tcPr>
            <w:tcW w:w="1025" w:type="dxa"/>
            <w:vMerge/>
            <w:vAlign w:val="center"/>
          </w:tcPr>
          <w:p w:rsidR="00A2171B" w:rsidRPr="005930EE" w:rsidRDefault="00A2171B" w:rsidP="008B1CBC">
            <w:pPr>
              <w:spacing w:after="0" w:line="240" w:lineRule="auto"/>
              <w:ind w:left="-108" w:right="-108"/>
              <w:jc w:val="center"/>
              <w:rPr>
                <w:rFonts w:ascii="Times New Roman" w:hAnsi="Times New Roman" w:cs="Times New Roman"/>
                <w:sz w:val="20"/>
                <w:szCs w:val="20"/>
              </w:rPr>
            </w:pPr>
          </w:p>
        </w:tc>
        <w:tc>
          <w:tcPr>
            <w:tcW w:w="1101" w:type="dxa"/>
            <w:vAlign w:val="center"/>
          </w:tcPr>
          <w:p w:rsidR="00A2171B" w:rsidRPr="0096331E" w:rsidRDefault="00A2171B" w:rsidP="00F05A88">
            <w:pPr>
              <w:spacing w:after="0" w:line="240" w:lineRule="auto"/>
              <w:ind w:right="-108"/>
              <w:jc w:val="center"/>
              <w:rPr>
                <w:rFonts w:ascii="Times New Roman" w:hAnsi="Times New Roman" w:cs="Times New Roman"/>
                <w:sz w:val="20"/>
                <w:szCs w:val="20"/>
              </w:rPr>
            </w:pPr>
            <w:r w:rsidRPr="0096331E">
              <w:rPr>
                <w:rFonts w:ascii="Times New Roman" w:hAnsi="Times New Roman" w:cs="Times New Roman"/>
                <w:sz w:val="20"/>
                <w:szCs w:val="20"/>
              </w:rPr>
              <w:t xml:space="preserve">складові </w:t>
            </w:r>
          </w:p>
          <w:p w:rsidR="00A2171B" w:rsidRPr="005930EE" w:rsidRDefault="00A2171B" w:rsidP="00F05A88">
            <w:pPr>
              <w:spacing w:after="0" w:line="240" w:lineRule="auto"/>
              <w:ind w:right="-108"/>
              <w:jc w:val="center"/>
              <w:rPr>
                <w:rFonts w:ascii="Times New Roman" w:hAnsi="Times New Roman" w:cs="Times New Roman"/>
                <w:sz w:val="20"/>
                <w:szCs w:val="20"/>
              </w:rPr>
            </w:pPr>
            <w:r w:rsidRPr="0096331E">
              <w:rPr>
                <w:rFonts w:ascii="Times New Roman" w:hAnsi="Times New Roman" w:cs="Times New Roman"/>
                <w:sz w:val="20"/>
                <w:szCs w:val="20"/>
              </w:rPr>
              <w:t>комплекту</w:t>
            </w:r>
          </w:p>
        </w:tc>
        <w:tc>
          <w:tcPr>
            <w:tcW w:w="1294" w:type="dxa"/>
            <w:vAlign w:val="center"/>
          </w:tcPr>
          <w:p w:rsidR="00A2171B" w:rsidRPr="005930EE" w:rsidRDefault="00A2171B" w:rsidP="00F05A88">
            <w:pPr>
              <w:spacing w:after="0" w:line="240" w:lineRule="auto"/>
              <w:ind w:right="-108"/>
              <w:jc w:val="center"/>
              <w:rPr>
                <w:rFonts w:ascii="Times New Roman" w:hAnsi="Times New Roman" w:cs="Times New Roman"/>
                <w:sz w:val="20"/>
                <w:szCs w:val="20"/>
              </w:rPr>
            </w:pPr>
            <w:r w:rsidRPr="005930EE">
              <w:rPr>
                <w:rFonts w:ascii="Times New Roman" w:hAnsi="Times New Roman" w:cs="Times New Roman"/>
                <w:sz w:val="20"/>
                <w:szCs w:val="20"/>
              </w:rPr>
              <w:t xml:space="preserve">весь </w:t>
            </w:r>
          </w:p>
          <w:p w:rsidR="00A2171B" w:rsidRPr="005930EE" w:rsidRDefault="00A2171B" w:rsidP="00F05A88">
            <w:pPr>
              <w:spacing w:after="0" w:line="240" w:lineRule="auto"/>
              <w:ind w:right="-108"/>
              <w:jc w:val="center"/>
              <w:rPr>
                <w:rFonts w:ascii="Times New Roman" w:hAnsi="Times New Roman" w:cs="Times New Roman"/>
                <w:sz w:val="20"/>
                <w:szCs w:val="20"/>
              </w:rPr>
            </w:pPr>
            <w:r w:rsidRPr="005930EE">
              <w:rPr>
                <w:rFonts w:ascii="Times New Roman" w:hAnsi="Times New Roman" w:cs="Times New Roman"/>
                <w:sz w:val="20"/>
                <w:szCs w:val="20"/>
              </w:rPr>
              <w:t>комплект</w:t>
            </w:r>
          </w:p>
        </w:tc>
        <w:tc>
          <w:tcPr>
            <w:tcW w:w="1418" w:type="dxa"/>
            <w:vMerge/>
            <w:vAlign w:val="center"/>
          </w:tcPr>
          <w:p w:rsidR="00A2171B" w:rsidRPr="005930EE" w:rsidRDefault="00A2171B" w:rsidP="008B1CBC">
            <w:pPr>
              <w:spacing w:after="0" w:line="240" w:lineRule="auto"/>
              <w:ind w:left="-108" w:right="-108"/>
              <w:jc w:val="center"/>
              <w:rPr>
                <w:rFonts w:ascii="Times New Roman" w:hAnsi="Times New Roman" w:cs="Times New Roman"/>
                <w:sz w:val="20"/>
                <w:szCs w:val="20"/>
              </w:rPr>
            </w:pPr>
          </w:p>
        </w:tc>
      </w:tr>
      <w:tr w:rsidR="00A2171B" w:rsidRPr="005930EE" w:rsidTr="00426419">
        <w:trPr>
          <w:trHeight w:val="139"/>
        </w:trPr>
        <w:tc>
          <w:tcPr>
            <w:tcW w:w="648" w:type="dxa"/>
          </w:tcPr>
          <w:p w:rsidR="00A2171B" w:rsidRPr="005930EE" w:rsidRDefault="00A2171B" w:rsidP="006615EA">
            <w:pPr>
              <w:spacing w:after="0" w:line="240" w:lineRule="auto"/>
              <w:ind w:right="-1"/>
              <w:jc w:val="center"/>
              <w:rPr>
                <w:rFonts w:ascii="Times New Roman" w:hAnsi="Times New Roman" w:cs="Times New Roman"/>
                <w:sz w:val="16"/>
                <w:szCs w:val="16"/>
              </w:rPr>
            </w:pPr>
            <w:r w:rsidRPr="005930EE">
              <w:rPr>
                <w:rFonts w:ascii="Times New Roman" w:hAnsi="Times New Roman" w:cs="Times New Roman"/>
                <w:sz w:val="16"/>
                <w:szCs w:val="16"/>
              </w:rPr>
              <w:t>1</w:t>
            </w:r>
          </w:p>
        </w:tc>
        <w:tc>
          <w:tcPr>
            <w:tcW w:w="3780" w:type="dxa"/>
          </w:tcPr>
          <w:p w:rsidR="00A2171B" w:rsidRPr="005930EE" w:rsidRDefault="00A2171B" w:rsidP="006615EA">
            <w:pPr>
              <w:spacing w:after="0" w:line="240" w:lineRule="auto"/>
              <w:ind w:right="-1"/>
              <w:jc w:val="center"/>
              <w:rPr>
                <w:rFonts w:ascii="Times New Roman" w:hAnsi="Times New Roman" w:cs="Times New Roman"/>
                <w:sz w:val="16"/>
                <w:szCs w:val="16"/>
              </w:rPr>
            </w:pPr>
            <w:r w:rsidRPr="005930EE">
              <w:rPr>
                <w:rFonts w:ascii="Times New Roman" w:hAnsi="Times New Roman" w:cs="Times New Roman"/>
                <w:sz w:val="16"/>
                <w:szCs w:val="16"/>
              </w:rPr>
              <w:t>2</w:t>
            </w:r>
          </w:p>
        </w:tc>
        <w:tc>
          <w:tcPr>
            <w:tcW w:w="701" w:type="dxa"/>
          </w:tcPr>
          <w:p w:rsidR="00A2171B" w:rsidRPr="005930EE" w:rsidRDefault="00A2171B" w:rsidP="006615EA">
            <w:pPr>
              <w:spacing w:after="0" w:line="240" w:lineRule="auto"/>
              <w:ind w:right="-1"/>
              <w:jc w:val="center"/>
              <w:rPr>
                <w:rFonts w:ascii="Times New Roman" w:hAnsi="Times New Roman" w:cs="Times New Roman"/>
                <w:sz w:val="16"/>
                <w:szCs w:val="16"/>
              </w:rPr>
            </w:pPr>
            <w:r w:rsidRPr="005930EE">
              <w:rPr>
                <w:rFonts w:ascii="Times New Roman" w:hAnsi="Times New Roman" w:cs="Times New Roman"/>
                <w:sz w:val="16"/>
                <w:szCs w:val="16"/>
              </w:rPr>
              <w:t>3</w:t>
            </w:r>
          </w:p>
        </w:tc>
        <w:tc>
          <w:tcPr>
            <w:tcW w:w="1025" w:type="dxa"/>
          </w:tcPr>
          <w:p w:rsidR="00A2171B" w:rsidRPr="005930EE" w:rsidRDefault="00A2171B" w:rsidP="00426419">
            <w:pPr>
              <w:spacing w:after="0" w:line="240" w:lineRule="auto"/>
              <w:ind w:right="-1"/>
              <w:jc w:val="center"/>
              <w:rPr>
                <w:rFonts w:ascii="Times New Roman" w:hAnsi="Times New Roman" w:cs="Times New Roman"/>
                <w:sz w:val="16"/>
                <w:szCs w:val="16"/>
              </w:rPr>
            </w:pPr>
            <w:r w:rsidRPr="005930EE">
              <w:rPr>
                <w:rFonts w:ascii="Times New Roman" w:hAnsi="Times New Roman" w:cs="Times New Roman"/>
                <w:sz w:val="16"/>
                <w:szCs w:val="16"/>
              </w:rPr>
              <w:t>4</w:t>
            </w:r>
          </w:p>
        </w:tc>
        <w:tc>
          <w:tcPr>
            <w:tcW w:w="1101" w:type="dxa"/>
          </w:tcPr>
          <w:p w:rsidR="00A2171B" w:rsidRPr="005930EE" w:rsidRDefault="00A2171B" w:rsidP="00D87988">
            <w:pPr>
              <w:spacing w:after="0" w:line="240" w:lineRule="auto"/>
              <w:ind w:right="-1"/>
              <w:jc w:val="center"/>
              <w:rPr>
                <w:rFonts w:ascii="Times New Roman" w:hAnsi="Times New Roman" w:cs="Times New Roman"/>
                <w:sz w:val="16"/>
                <w:szCs w:val="16"/>
              </w:rPr>
            </w:pPr>
            <w:r w:rsidRPr="005930EE">
              <w:rPr>
                <w:rFonts w:ascii="Times New Roman" w:hAnsi="Times New Roman" w:cs="Times New Roman"/>
                <w:sz w:val="16"/>
                <w:szCs w:val="16"/>
              </w:rPr>
              <w:t>5</w:t>
            </w:r>
          </w:p>
        </w:tc>
        <w:tc>
          <w:tcPr>
            <w:tcW w:w="1294" w:type="dxa"/>
          </w:tcPr>
          <w:p w:rsidR="00A2171B" w:rsidRPr="005930EE" w:rsidRDefault="00A2171B" w:rsidP="00D87988">
            <w:pPr>
              <w:spacing w:after="0" w:line="240" w:lineRule="auto"/>
              <w:jc w:val="center"/>
              <w:rPr>
                <w:rFonts w:ascii="Times New Roman" w:hAnsi="Times New Roman" w:cs="Times New Roman"/>
                <w:sz w:val="16"/>
                <w:szCs w:val="16"/>
              </w:rPr>
            </w:pPr>
            <w:r w:rsidRPr="005930EE">
              <w:rPr>
                <w:rFonts w:ascii="Times New Roman" w:hAnsi="Times New Roman" w:cs="Times New Roman"/>
                <w:sz w:val="16"/>
                <w:szCs w:val="16"/>
              </w:rPr>
              <w:t>6</w:t>
            </w:r>
          </w:p>
        </w:tc>
        <w:tc>
          <w:tcPr>
            <w:tcW w:w="1418" w:type="dxa"/>
            <w:vAlign w:val="center"/>
          </w:tcPr>
          <w:p w:rsidR="00A2171B" w:rsidRPr="005930EE" w:rsidRDefault="00A2171B" w:rsidP="0042641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p>
        </w:tc>
      </w:tr>
      <w:tr w:rsidR="00A2171B" w:rsidRPr="005930EE">
        <w:trPr>
          <w:trHeight w:val="304"/>
        </w:trPr>
        <w:tc>
          <w:tcPr>
            <w:tcW w:w="648" w:type="dxa"/>
          </w:tcPr>
          <w:p w:rsidR="00A2171B" w:rsidRPr="005930EE" w:rsidRDefault="00A2171B" w:rsidP="001E1DE1">
            <w:pPr>
              <w:spacing w:after="0"/>
              <w:ind w:left="17"/>
              <w:jc w:val="center"/>
              <w:rPr>
                <w:rFonts w:ascii="Times New Roman" w:hAnsi="Times New Roman" w:cs="Times New Roman"/>
                <w:sz w:val="20"/>
                <w:szCs w:val="20"/>
              </w:rPr>
            </w:pPr>
          </w:p>
        </w:tc>
        <w:tc>
          <w:tcPr>
            <w:tcW w:w="3780" w:type="dxa"/>
            <w:vAlign w:val="center"/>
          </w:tcPr>
          <w:p w:rsidR="00A2171B" w:rsidRPr="005930EE" w:rsidRDefault="00A2171B" w:rsidP="008F0113">
            <w:pPr>
              <w:spacing w:after="0"/>
              <w:ind w:left="17"/>
              <w:jc w:val="center"/>
              <w:rPr>
                <w:rFonts w:ascii="Times New Roman" w:hAnsi="Times New Roman" w:cs="Times New Roman"/>
                <w:i/>
                <w:iCs/>
              </w:rPr>
            </w:pPr>
          </w:p>
        </w:tc>
        <w:tc>
          <w:tcPr>
            <w:tcW w:w="701" w:type="dxa"/>
          </w:tcPr>
          <w:p w:rsidR="00A2171B" w:rsidRPr="005930EE" w:rsidRDefault="00A2171B" w:rsidP="008F0113">
            <w:pPr>
              <w:spacing w:after="0" w:line="240" w:lineRule="auto"/>
              <w:ind w:right="-108"/>
              <w:jc w:val="center"/>
              <w:rPr>
                <w:rFonts w:ascii="Times New Roman" w:hAnsi="Times New Roman" w:cs="Times New Roman"/>
                <w:sz w:val="20"/>
                <w:szCs w:val="20"/>
              </w:rPr>
            </w:pPr>
          </w:p>
        </w:tc>
        <w:tc>
          <w:tcPr>
            <w:tcW w:w="1025" w:type="dxa"/>
          </w:tcPr>
          <w:p w:rsidR="00A2171B" w:rsidRPr="005930EE" w:rsidRDefault="00A2171B" w:rsidP="008F0113">
            <w:pPr>
              <w:spacing w:after="0" w:line="240" w:lineRule="auto"/>
              <w:ind w:left="-108" w:right="-185"/>
              <w:jc w:val="center"/>
              <w:rPr>
                <w:rFonts w:ascii="Times New Roman" w:hAnsi="Times New Roman" w:cs="Times New Roman"/>
                <w:sz w:val="20"/>
                <w:szCs w:val="20"/>
              </w:rPr>
            </w:pPr>
          </w:p>
        </w:tc>
        <w:tc>
          <w:tcPr>
            <w:tcW w:w="1101" w:type="dxa"/>
          </w:tcPr>
          <w:p w:rsidR="00A2171B" w:rsidRPr="005930EE" w:rsidRDefault="00A2171B" w:rsidP="008F0113">
            <w:pPr>
              <w:spacing w:after="0" w:line="240" w:lineRule="auto"/>
              <w:ind w:left="-108" w:right="-185"/>
              <w:jc w:val="center"/>
              <w:rPr>
                <w:rFonts w:ascii="Times New Roman" w:hAnsi="Times New Roman" w:cs="Times New Roman"/>
                <w:sz w:val="20"/>
                <w:szCs w:val="20"/>
              </w:rPr>
            </w:pPr>
          </w:p>
        </w:tc>
        <w:tc>
          <w:tcPr>
            <w:tcW w:w="1294" w:type="dxa"/>
          </w:tcPr>
          <w:p w:rsidR="00A2171B" w:rsidRPr="005930EE" w:rsidRDefault="00A2171B" w:rsidP="008F0113">
            <w:pPr>
              <w:spacing w:after="0" w:line="240" w:lineRule="auto"/>
              <w:ind w:left="-108" w:right="-185"/>
              <w:jc w:val="center"/>
              <w:rPr>
                <w:rFonts w:ascii="Times New Roman" w:hAnsi="Times New Roman" w:cs="Times New Roman"/>
                <w:sz w:val="20"/>
                <w:szCs w:val="20"/>
              </w:rPr>
            </w:pPr>
          </w:p>
        </w:tc>
        <w:tc>
          <w:tcPr>
            <w:tcW w:w="1418" w:type="dxa"/>
          </w:tcPr>
          <w:p w:rsidR="00A2171B" w:rsidRPr="005930EE" w:rsidRDefault="00A2171B" w:rsidP="008F0113">
            <w:pPr>
              <w:spacing w:after="0" w:line="240" w:lineRule="auto"/>
              <w:jc w:val="center"/>
              <w:rPr>
                <w:rFonts w:ascii="Times New Roman" w:hAnsi="Times New Roman" w:cs="Times New Roman"/>
                <w:sz w:val="20"/>
                <w:szCs w:val="20"/>
              </w:rPr>
            </w:pPr>
          </w:p>
        </w:tc>
      </w:tr>
      <w:tr w:rsidR="00A2171B" w:rsidRPr="005930EE">
        <w:trPr>
          <w:trHeight w:val="142"/>
        </w:trPr>
        <w:tc>
          <w:tcPr>
            <w:tcW w:w="648" w:type="dxa"/>
          </w:tcPr>
          <w:p w:rsidR="00A2171B" w:rsidRPr="005930EE" w:rsidRDefault="00A2171B" w:rsidP="006615EA">
            <w:pPr>
              <w:spacing w:after="0" w:line="240" w:lineRule="auto"/>
              <w:ind w:right="-185"/>
              <w:jc w:val="center"/>
              <w:rPr>
                <w:rFonts w:ascii="Times New Roman" w:hAnsi="Times New Roman" w:cs="Times New Roman"/>
              </w:rPr>
            </w:pPr>
          </w:p>
        </w:tc>
        <w:tc>
          <w:tcPr>
            <w:tcW w:w="3780" w:type="dxa"/>
          </w:tcPr>
          <w:p w:rsidR="00A2171B" w:rsidRPr="005930EE" w:rsidRDefault="00A2171B" w:rsidP="006615EA">
            <w:pPr>
              <w:spacing w:after="0" w:line="240" w:lineRule="auto"/>
              <w:ind w:right="-185"/>
              <w:rPr>
                <w:rFonts w:ascii="Times New Roman" w:hAnsi="Times New Roman" w:cs="Times New Roman"/>
                <w:i/>
                <w:iCs/>
              </w:rPr>
            </w:pPr>
          </w:p>
        </w:tc>
        <w:tc>
          <w:tcPr>
            <w:tcW w:w="701" w:type="dxa"/>
          </w:tcPr>
          <w:p w:rsidR="00A2171B" w:rsidRPr="005930EE" w:rsidRDefault="00A2171B" w:rsidP="006615EA">
            <w:pPr>
              <w:spacing w:after="0" w:line="240" w:lineRule="auto"/>
              <w:ind w:right="-185"/>
              <w:jc w:val="center"/>
              <w:rPr>
                <w:rFonts w:ascii="Times New Roman" w:hAnsi="Times New Roman" w:cs="Times New Roman"/>
                <w:b/>
                <w:bCs/>
                <w:sz w:val="20"/>
                <w:szCs w:val="20"/>
              </w:rPr>
            </w:pPr>
          </w:p>
        </w:tc>
        <w:tc>
          <w:tcPr>
            <w:tcW w:w="1025" w:type="dxa"/>
          </w:tcPr>
          <w:p w:rsidR="00A2171B" w:rsidRPr="005930EE" w:rsidRDefault="00A2171B" w:rsidP="006615EA">
            <w:pPr>
              <w:spacing w:after="0" w:line="240" w:lineRule="auto"/>
              <w:ind w:right="-185"/>
              <w:jc w:val="center"/>
              <w:rPr>
                <w:rFonts w:ascii="Times New Roman" w:hAnsi="Times New Roman" w:cs="Times New Roman"/>
                <w:b/>
                <w:bCs/>
                <w:sz w:val="20"/>
                <w:szCs w:val="20"/>
              </w:rPr>
            </w:pPr>
          </w:p>
        </w:tc>
        <w:tc>
          <w:tcPr>
            <w:tcW w:w="1101" w:type="dxa"/>
          </w:tcPr>
          <w:p w:rsidR="00A2171B" w:rsidRPr="005930EE" w:rsidRDefault="00A2171B" w:rsidP="006615EA">
            <w:pPr>
              <w:spacing w:after="0" w:line="240" w:lineRule="auto"/>
              <w:ind w:right="-185"/>
              <w:jc w:val="center"/>
              <w:rPr>
                <w:rFonts w:ascii="Times New Roman" w:hAnsi="Times New Roman" w:cs="Times New Roman"/>
                <w:b/>
                <w:bCs/>
                <w:sz w:val="20"/>
                <w:szCs w:val="20"/>
              </w:rPr>
            </w:pPr>
          </w:p>
        </w:tc>
        <w:tc>
          <w:tcPr>
            <w:tcW w:w="1294" w:type="dxa"/>
          </w:tcPr>
          <w:p w:rsidR="00A2171B" w:rsidRPr="005930EE" w:rsidRDefault="00A2171B" w:rsidP="006615EA">
            <w:pPr>
              <w:spacing w:after="0" w:line="240" w:lineRule="auto"/>
              <w:ind w:right="-185"/>
              <w:jc w:val="center"/>
              <w:rPr>
                <w:rFonts w:ascii="Times New Roman" w:hAnsi="Times New Roman" w:cs="Times New Roman"/>
                <w:b/>
                <w:bCs/>
                <w:sz w:val="20"/>
                <w:szCs w:val="20"/>
              </w:rPr>
            </w:pPr>
          </w:p>
        </w:tc>
        <w:tc>
          <w:tcPr>
            <w:tcW w:w="1418" w:type="dxa"/>
          </w:tcPr>
          <w:p w:rsidR="00A2171B" w:rsidRPr="005930EE" w:rsidRDefault="00A2171B" w:rsidP="006615EA">
            <w:pPr>
              <w:spacing w:after="0" w:line="240" w:lineRule="auto"/>
              <w:rPr>
                <w:rFonts w:ascii="Times New Roman" w:hAnsi="Times New Roman" w:cs="Times New Roman"/>
                <w:b/>
                <w:bCs/>
                <w:sz w:val="20"/>
                <w:szCs w:val="20"/>
              </w:rPr>
            </w:pPr>
          </w:p>
        </w:tc>
      </w:tr>
    </w:tbl>
    <w:p w:rsidR="00A2171B" w:rsidRPr="005930EE" w:rsidRDefault="00A2171B" w:rsidP="006615EA">
      <w:pPr>
        <w:spacing w:after="0" w:line="240" w:lineRule="auto"/>
        <w:ind w:firstLine="540"/>
        <w:jc w:val="both"/>
        <w:rPr>
          <w:rFonts w:ascii="Times New Roman" w:hAnsi="Times New Roman" w:cs="Times New Roman"/>
        </w:rPr>
      </w:pPr>
    </w:p>
    <w:p w:rsidR="00A2171B" w:rsidRPr="005930EE" w:rsidRDefault="00A2171B" w:rsidP="006615EA">
      <w:pPr>
        <w:spacing w:after="0" w:line="240" w:lineRule="auto"/>
        <w:ind w:firstLine="540"/>
        <w:jc w:val="both"/>
        <w:rPr>
          <w:rFonts w:ascii="Times New Roman" w:hAnsi="Times New Roman" w:cs="Times New Roman"/>
          <w:u w:val="single"/>
        </w:rPr>
      </w:pPr>
      <w:r w:rsidRPr="005930EE">
        <w:rPr>
          <w:rFonts w:ascii="Times New Roman" w:hAnsi="Times New Roman" w:cs="Times New Roman"/>
        </w:rPr>
        <w:t>Загальна вартість товару складає  _________________________________________.</w:t>
      </w:r>
    </w:p>
    <w:p w:rsidR="00A2171B" w:rsidRPr="005930EE" w:rsidRDefault="00A2171B" w:rsidP="006615EA">
      <w:pPr>
        <w:spacing w:after="0" w:line="240" w:lineRule="auto"/>
        <w:ind w:firstLine="540"/>
        <w:jc w:val="both"/>
        <w:rPr>
          <w:rFonts w:ascii="Times New Roman" w:hAnsi="Times New Roman" w:cs="Times New Roman"/>
        </w:rPr>
      </w:pPr>
      <w:r w:rsidRPr="005930EE">
        <w:rPr>
          <w:rFonts w:ascii="Times New Roman" w:hAnsi="Times New Roman" w:cs="Times New Roman"/>
        </w:rPr>
        <w:t>Зазначені ціни включають всі витрати учасника.</w:t>
      </w:r>
    </w:p>
    <w:p w:rsidR="00A2171B" w:rsidRPr="005930EE" w:rsidRDefault="00A2171B" w:rsidP="006615EA">
      <w:pPr>
        <w:spacing w:after="0" w:line="240" w:lineRule="auto"/>
        <w:ind w:firstLine="540"/>
        <w:jc w:val="both"/>
        <w:rPr>
          <w:rFonts w:ascii="Times New Roman" w:hAnsi="Times New Roman" w:cs="Times New Roman"/>
        </w:rPr>
      </w:pPr>
      <w:r w:rsidRPr="005930EE">
        <w:rPr>
          <w:rFonts w:ascii="Times New Roman" w:hAnsi="Times New Roman" w:cs="Times New Roman"/>
        </w:rPr>
        <w:t>Постачання  товару можу розпочати з  «___» ______________ 2014 року.</w:t>
      </w:r>
    </w:p>
    <w:p w:rsidR="00A2171B" w:rsidRPr="005930EE" w:rsidRDefault="00A2171B" w:rsidP="006615EA">
      <w:pPr>
        <w:spacing w:after="0" w:line="240" w:lineRule="auto"/>
        <w:ind w:firstLine="540"/>
        <w:jc w:val="both"/>
        <w:rPr>
          <w:rFonts w:ascii="Times New Roman" w:hAnsi="Times New Roman" w:cs="Times New Roman"/>
        </w:rPr>
      </w:pPr>
      <w:r w:rsidRPr="005930EE">
        <w:rPr>
          <w:rFonts w:ascii="Times New Roman" w:hAnsi="Times New Roman" w:cs="Times New Roman"/>
        </w:rPr>
        <w:t xml:space="preserve">Гарантую якість  згідно з технічними вимогами ________________. </w:t>
      </w:r>
    </w:p>
    <w:p w:rsidR="00A2171B" w:rsidRPr="005930EE" w:rsidRDefault="00A2171B" w:rsidP="006615EA">
      <w:pPr>
        <w:spacing w:after="0" w:line="240" w:lineRule="auto"/>
        <w:ind w:firstLine="540"/>
        <w:jc w:val="both"/>
        <w:rPr>
          <w:rFonts w:ascii="Times New Roman" w:hAnsi="Times New Roman" w:cs="Times New Roman"/>
        </w:rPr>
      </w:pPr>
      <w:r w:rsidRPr="005930EE">
        <w:rPr>
          <w:rFonts w:ascii="Times New Roman" w:hAnsi="Times New Roman" w:cs="Times New Roman"/>
        </w:rPr>
        <w:t>Додаткові відомості, пропозиції: ___________________________________________.</w:t>
      </w:r>
    </w:p>
    <w:p w:rsidR="00A2171B" w:rsidRPr="005930EE" w:rsidRDefault="00A2171B" w:rsidP="006615EA">
      <w:pPr>
        <w:spacing w:after="0" w:line="240" w:lineRule="auto"/>
        <w:ind w:firstLine="540"/>
        <w:jc w:val="both"/>
        <w:rPr>
          <w:rFonts w:ascii="Times New Roman" w:hAnsi="Times New Roman" w:cs="Times New Roman"/>
        </w:rPr>
      </w:pPr>
      <w:r w:rsidRPr="005930EE">
        <w:rPr>
          <w:rFonts w:ascii="Times New Roman" w:hAnsi="Times New Roman" w:cs="Times New Roman"/>
        </w:rPr>
        <w:t>Адреса учасника, телефон, факс, електронна адреса: ____________________________.</w:t>
      </w:r>
    </w:p>
    <w:p w:rsidR="00A2171B" w:rsidRPr="005930EE" w:rsidRDefault="00A2171B" w:rsidP="006615EA">
      <w:pPr>
        <w:spacing w:after="0" w:line="240" w:lineRule="auto"/>
        <w:ind w:firstLine="540"/>
        <w:jc w:val="both"/>
        <w:rPr>
          <w:rFonts w:ascii="Times New Roman" w:hAnsi="Times New Roman" w:cs="Times New Roman"/>
        </w:rPr>
      </w:pPr>
      <w:r w:rsidRPr="005930EE">
        <w:rPr>
          <w:rFonts w:ascii="Times New Roman" w:hAnsi="Times New Roman" w:cs="Times New Roman"/>
        </w:rPr>
        <w:t>1. До акцепту нашої пропозиції конкурсних торгів, Ваша документація конкурсних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A2171B" w:rsidRPr="005930EE" w:rsidRDefault="00A2171B" w:rsidP="006615EA">
      <w:pPr>
        <w:spacing w:after="0" w:line="240" w:lineRule="auto"/>
        <w:ind w:firstLine="540"/>
        <w:jc w:val="both"/>
        <w:rPr>
          <w:rFonts w:ascii="Times New Roman" w:hAnsi="Times New Roman" w:cs="Times New Roman"/>
        </w:rPr>
      </w:pPr>
      <w:r w:rsidRPr="005930EE">
        <w:rPr>
          <w:rFonts w:ascii="Times New Roman" w:hAnsi="Times New Roman" w:cs="Times New Roman"/>
        </w:rPr>
        <w:t>2. Ми погоджуємося дотримуватися умов цієї пропозиції протягом 120 днів з дня розкриття пропозицій конкурсних торгів. Наша пропозиція буде обов'язковою для нас і може бути акцептована Вами у будь-який час до закінчення зазначеного терміну.</w:t>
      </w:r>
    </w:p>
    <w:p w:rsidR="00A2171B" w:rsidRPr="005930EE" w:rsidRDefault="00A2171B" w:rsidP="006615EA">
      <w:pPr>
        <w:spacing w:after="0" w:line="240" w:lineRule="auto"/>
        <w:ind w:firstLine="540"/>
        <w:jc w:val="both"/>
        <w:rPr>
          <w:rFonts w:ascii="Times New Roman" w:hAnsi="Times New Roman" w:cs="Times New Roman"/>
        </w:rPr>
      </w:pPr>
      <w:r w:rsidRPr="005930EE">
        <w:rPr>
          <w:rFonts w:ascii="Times New Roman" w:hAnsi="Times New Roman" w:cs="Times New Roman"/>
        </w:rPr>
        <w:t>3. Ми погоджуємося з умовами, що Ви можете відхилити нашу чи всі пропозиції конкурсних торгів згідно з умовами документації конкурсних торгів, та розуміємо, що Ви не обмежені у прийнятті будь-якої іншої пропозиції з більш вигідними для Вас умовами.</w:t>
      </w:r>
    </w:p>
    <w:p w:rsidR="00A2171B" w:rsidRPr="00434679" w:rsidRDefault="00A2171B" w:rsidP="00CC3AF8">
      <w:pPr>
        <w:spacing w:after="0" w:line="240" w:lineRule="auto"/>
        <w:ind w:firstLine="540"/>
        <w:jc w:val="both"/>
        <w:rPr>
          <w:rFonts w:ascii="Times New Roman" w:hAnsi="Times New Roman" w:cs="Times New Roman"/>
        </w:rPr>
      </w:pPr>
      <w:r w:rsidRPr="005930EE">
        <w:rPr>
          <w:rFonts w:ascii="Times New Roman" w:hAnsi="Times New Roman" w:cs="Times New Roman"/>
        </w:rPr>
        <w:t xml:space="preserve">4. Якщо наша пропозиція буде акцептована, ми зобов'язуємося підписати договір із </w:t>
      </w:r>
      <w:r w:rsidRPr="00DD6D32">
        <w:rPr>
          <w:rFonts w:ascii="Times New Roman" w:hAnsi="Times New Roman" w:cs="Times New Roman"/>
        </w:rPr>
        <w:t xml:space="preserve">замовником </w:t>
      </w:r>
      <w:r w:rsidR="00434679" w:rsidRPr="00DD6D32">
        <w:rPr>
          <w:rFonts w:ascii="Times New Roman" w:hAnsi="Times New Roman" w:cs="Times New Roman"/>
        </w:rPr>
        <w:t xml:space="preserve">не пізніше ніж через 30 днів з дня акцепту пропозиції відповідно до вимог документації конкурсних торгів та акцептованої пропозиції, але не раніше ніж через 10 днів з дати оприлюднення на </w:t>
      </w:r>
      <w:proofErr w:type="spellStart"/>
      <w:r w:rsidR="00434679" w:rsidRPr="00DD6D32">
        <w:rPr>
          <w:rFonts w:ascii="Times New Roman" w:hAnsi="Times New Roman" w:cs="Times New Roman"/>
        </w:rPr>
        <w:t>веб-порталі</w:t>
      </w:r>
      <w:proofErr w:type="spellEnd"/>
      <w:r w:rsidR="00434679" w:rsidRPr="00DD6D32">
        <w:rPr>
          <w:rFonts w:ascii="Times New Roman" w:hAnsi="Times New Roman" w:cs="Times New Roman"/>
        </w:rPr>
        <w:t xml:space="preserve"> Уповноваженого органу повідомлення про акцепт пропозиції конкурсних торгів.</w:t>
      </w:r>
      <w:r w:rsidRPr="00434679">
        <w:rPr>
          <w:rFonts w:ascii="Times New Roman" w:hAnsi="Times New Roman" w:cs="Times New Roman"/>
        </w:rPr>
        <w:t xml:space="preserve"> </w:t>
      </w:r>
    </w:p>
    <w:p w:rsidR="00A2171B" w:rsidRPr="005930EE" w:rsidRDefault="00A2171B" w:rsidP="006615EA">
      <w:pPr>
        <w:spacing w:after="0" w:line="240" w:lineRule="auto"/>
        <w:ind w:firstLine="567"/>
        <w:rPr>
          <w:rFonts w:ascii="Times New Roman" w:hAnsi="Times New Roman" w:cs="Times New Roman"/>
        </w:rPr>
      </w:pPr>
      <w:r w:rsidRPr="005930EE">
        <w:rPr>
          <w:rFonts w:ascii="Times New Roman" w:hAnsi="Times New Roman" w:cs="Times New Roman"/>
        </w:rPr>
        <w:t>5. Умови розрахунків: по факту поставки товару протягом 20 банківських днів.</w:t>
      </w:r>
    </w:p>
    <w:p w:rsidR="00A2171B" w:rsidRPr="005930EE" w:rsidRDefault="00A2171B" w:rsidP="006615EA">
      <w:pPr>
        <w:spacing w:after="0" w:line="240" w:lineRule="auto"/>
        <w:rPr>
          <w:rFonts w:ascii="Times New Roman" w:hAnsi="Times New Roman" w:cs="Times New Roman"/>
        </w:rPr>
      </w:pPr>
    </w:p>
    <w:p w:rsidR="00A2171B" w:rsidRPr="005930EE" w:rsidRDefault="00A2171B" w:rsidP="006615EA">
      <w:pPr>
        <w:spacing w:after="0" w:line="240" w:lineRule="auto"/>
        <w:ind w:firstLine="700"/>
        <w:jc w:val="center"/>
        <w:rPr>
          <w:rFonts w:ascii="Times New Roman" w:hAnsi="Times New Roman" w:cs="Times New Roman"/>
          <w:i/>
          <w:iCs/>
        </w:rPr>
      </w:pPr>
      <w:r w:rsidRPr="005930EE">
        <w:rPr>
          <w:rFonts w:ascii="Times New Roman" w:hAnsi="Times New Roman" w:cs="Times New Roman"/>
          <w:i/>
          <w:iCs/>
        </w:rPr>
        <w:t>Посада, прізвище, ініціали, підпис уповноваженої особи учасника, завірені печаткою.</w:t>
      </w:r>
    </w:p>
    <w:p w:rsidR="00A2171B" w:rsidRPr="005930EE" w:rsidRDefault="00A2171B" w:rsidP="008B1CBC">
      <w:pPr>
        <w:spacing w:after="0" w:line="240" w:lineRule="auto"/>
        <w:ind w:firstLine="700"/>
        <w:jc w:val="right"/>
        <w:rPr>
          <w:rFonts w:ascii="Times New Roman" w:hAnsi="Times New Roman" w:cs="Times New Roman"/>
          <w:sz w:val="16"/>
          <w:szCs w:val="16"/>
        </w:rPr>
      </w:pPr>
      <w:r w:rsidRPr="005930EE">
        <w:rPr>
          <w:rFonts w:ascii="Times New Roman" w:hAnsi="Times New Roman" w:cs="Times New Roman"/>
          <w:i/>
          <w:iCs/>
        </w:rPr>
        <w:br w:type="page"/>
      </w:r>
    </w:p>
    <w:p w:rsidR="00A2171B" w:rsidRPr="000A4E1C" w:rsidRDefault="00A2171B" w:rsidP="006F6217">
      <w:pPr>
        <w:spacing w:after="0" w:line="240" w:lineRule="auto"/>
        <w:jc w:val="right"/>
        <w:rPr>
          <w:rFonts w:ascii="Times New Roman" w:hAnsi="Times New Roman" w:cs="Times New Roman"/>
          <w:b/>
          <w:sz w:val="24"/>
          <w:szCs w:val="24"/>
        </w:rPr>
      </w:pPr>
      <w:r w:rsidRPr="000A4E1C">
        <w:rPr>
          <w:rFonts w:ascii="Times New Roman" w:hAnsi="Times New Roman" w:cs="Times New Roman"/>
          <w:b/>
          <w:sz w:val="24"/>
          <w:szCs w:val="24"/>
        </w:rPr>
        <w:lastRenderedPageBreak/>
        <w:t xml:space="preserve">Додаток 2 </w:t>
      </w:r>
    </w:p>
    <w:p w:rsidR="00A2171B" w:rsidRPr="005930EE" w:rsidRDefault="00A2171B" w:rsidP="006F6217">
      <w:pPr>
        <w:pStyle w:val="7"/>
        <w:jc w:val="center"/>
        <w:rPr>
          <w:b/>
          <w:bCs/>
        </w:rPr>
      </w:pPr>
    </w:p>
    <w:p w:rsidR="00A2171B" w:rsidRPr="00CF76EE" w:rsidRDefault="00A2171B" w:rsidP="00564807">
      <w:pPr>
        <w:tabs>
          <w:tab w:val="num" w:pos="0"/>
          <w:tab w:val="left" w:pos="142"/>
        </w:tabs>
        <w:spacing w:after="0" w:line="240" w:lineRule="auto"/>
        <w:jc w:val="center"/>
        <w:rPr>
          <w:rFonts w:ascii="Times New Roman" w:hAnsi="Times New Roman" w:cs="Times New Roman"/>
          <w:b/>
          <w:color w:val="FF0000"/>
          <w:sz w:val="24"/>
          <w:szCs w:val="24"/>
        </w:rPr>
      </w:pPr>
      <w:r w:rsidRPr="00167305">
        <w:rPr>
          <w:rFonts w:ascii="Times New Roman" w:hAnsi="Times New Roman" w:cs="Times New Roman"/>
          <w:b/>
          <w:sz w:val="24"/>
          <w:szCs w:val="24"/>
        </w:rPr>
        <w:t xml:space="preserve">Перелік документів, </w:t>
      </w:r>
    </w:p>
    <w:p w:rsidR="00A2171B" w:rsidRDefault="00A2171B" w:rsidP="00564807">
      <w:pPr>
        <w:tabs>
          <w:tab w:val="num" w:pos="0"/>
          <w:tab w:val="left" w:pos="142"/>
        </w:tabs>
        <w:spacing w:after="0" w:line="240" w:lineRule="auto"/>
        <w:jc w:val="center"/>
        <w:rPr>
          <w:rFonts w:ascii="Times New Roman" w:hAnsi="Times New Roman" w:cs="Times New Roman"/>
          <w:b/>
          <w:sz w:val="24"/>
          <w:szCs w:val="24"/>
        </w:rPr>
      </w:pPr>
      <w:r w:rsidRPr="00167305">
        <w:rPr>
          <w:rFonts w:ascii="Times New Roman" w:hAnsi="Times New Roman" w:cs="Times New Roman"/>
          <w:b/>
          <w:sz w:val="24"/>
          <w:szCs w:val="24"/>
        </w:rPr>
        <w:t>які вимагаються для підтвердження відповідності пропозиції учасника</w:t>
      </w:r>
    </w:p>
    <w:p w:rsidR="00A2171B" w:rsidRPr="00167305" w:rsidRDefault="00A2171B" w:rsidP="00564807">
      <w:pPr>
        <w:tabs>
          <w:tab w:val="num" w:pos="0"/>
          <w:tab w:val="left" w:pos="142"/>
        </w:tabs>
        <w:spacing w:after="0" w:line="240" w:lineRule="auto"/>
        <w:jc w:val="center"/>
        <w:rPr>
          <w:rFonts w:ascii="Times New Roman" w:hAnsi="Times New Roman" w:cs="Times New Roman"/>
          <w:b/>
          <w:sz w:val="24"/>
          <w:szCs w:val="24"/>
        </w:rPr>
      </w:pPr>
      <w:r w:rsidRPr="00167305">
        <w:rPr>
          <w:rFonts w:ascii="Times New Roman" w:hAnsi="Times New Roman" w:cs="Times New Roman"/>
          <w:b/>
          <w:sz w:val="24"/>
          <w:szCs w:val="24"/>
        </w:rPr>
        <w:t xml:space="preserve"> кваліфікаційним та іншим вимогам замовника</w:t>
      </w:r>
    </w:p>
    <w:p w:rsidR="00A2171B" w:rsidRPr="005930EE" w:rsidRDefault="00A2171B" w:rsidP="00564807">
      <w:pPr>
        <w:tabs>
          <w:tab w:val="num" w:pos="0"/>
          <w:tab w:val="left" w:pos="142"/>
        </w:tabs>
        <w:spacing w:after="0" w:line="240" w:lineRule="auto"/>
        <w:jc w:val="both"/>
        <w:rPr>
          <w:rFonts w:ascii="Times New Roman" w:hAnsi="Times New Roman" w:cs="Times New Roman"/>
          <w:sz w:val="24"/>
          <w:szCs w:val="24"/>
        </w:rPr>
      </w:pPr>
    </w:p>
    <w:bookmarkEnd w:id="2"/>
    <w:p w:rsidR="00A2171B" w:rsidRPr="005930EE" w:rsidRDefault="00A2171B" w:rsidP="00564807">
      <w:pPr>
        <w:tabs>
          <w:tab w:val="num" w:pos="0"/>
          <w:tab w:val="left" w:pos="142"/>
        </w:tabs>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1. Реєстр наданих документів.</w:t>
      </w:r>
    </w:p>
    <w:p w:rsidR="00A2171B" w:rsidRPr="005930EE" w:rsidRDefault="00A2171B" w:rsidP="00A94ECC">
      <w:pPr>
        <w:tabs>
          <w:tab w:val="num" w:pos="0"/>
          <w:tab w:val="left" w:pos="142"/>
        </w:tabs>
        <w:spacing w:after="0" w:line="240" w:lineRule="auto"/>
        <w:jc w:val="both"/>
        <w:rPr>
          <w:rFonts w:ascii="Times New Roman" w:hAnsi="Times New Roman" w:cs="Times New Roman"/>
          <w:sz w:val="24"/>
          <w:szCs w:val="24"/>
        </w:rPr>
      </w:pPr>
      <w:r w:rsidRPr="005930EE">
        <w:rPr>
          <w:rFonts w:ascii="Times New Roman" w:hAnsi="Times New Roman" w:cs="Times New Roman"/>
          <w:sz w:val="24"/>
          <w:szCs w:val="24"/>
        </w:rPr>
        <w:t>2. Документи, які повинен подати учасник для підтвердження того, що він здійснює підприємницьку діяльність відповідно до положень статуту:</w:t>
      </w:r>
    </w:p>
    <w:p w:rsidR="00A2171B" w:rsidRPr="005930EE" w:rsidRDefault="00A2171B" w:rsidP="00CC3AF8">
      <w:pPr>
        <w:tabs>
          <w:tab w:val="num" w:pos="0"/>
          <w:tab w:val="left" w:pos="142"/>
        </w:tabs>
        <w:spacing w:after="0" w:line="240" w:lineRule="auto"/>
        <w:ind w:firstLine="360"/>
        <w:jc w:val="both"/>
        <w:rPr>
          <w:rFonts w:ascii="Times New Roman" w:hAnsi="Times New Roman" w:cs="Times New Roman"/>
          <w:sz w:val="24"/>
          <w:szCs w:val="24"/>
        </w:rPr>
      </w:pPr>
      <w:r w:rsidRPr="005930EE">
        <w:rPr>
          <w:rFonts w:ascii="Times New Roman" w:hAnsi="Times New Roman" w:cs="Times New Roman"/>
          <w:sz w:val="24"/>
          <w:szCs w:val="24"/>
        </w:rPr>
        <w:t>2.1 Копія Статуту або іншого установчого документу, завірена нотаріально.</w:t>
      </w:r>
    </w:p>
    <w:p w:rsidR="00A2171B" w:rsidRPr="005930EE" w:rsidRDefault="00A2171B" w:rsidP="007B692E">
      <w:pPr>
        <w:tabs>
          <w:tab w:val="num" w:pos="0"/>
          <w:tab w:val="left" w:pos="142"/>
        </w:tabs>
        <w:spacing w:after="0" w:line="240" w:lineRule="auto"/>
        <w:ind w:firstLine="360"/>
        <w:jc w:val="both"/>
        <w:rPr>
          <w:rFonts w:ascii="Times New Roman" w:hAnsi="Times New Roman" w:cs="Times New Roman"/>
          <w:sz w:val="24"/>
          <w:szCs w:val="24"/>
        </w:rPr>
      </w:pPr>
      <w:r w:rsidRPr="005930EE">
        <w:rPr>
          <w:rFonts w:ascii="Times New Roman" w:hAnsi="Times New Roman" w:cs="Times New Roman"/>
          <w:sz w:val="24"/>
          <w:szCs w:val="24"/>
        </w:rPr>
        <w:t xml:space="preserve">2.2 Оригінал витягу з Єдиного державного реєстру юридичних осіб та фізичних осіб-підприємців, </w:t>
      </w:r>
      <w:r w:rsidRPr="005A20D4">
        <w:rPr>
          <w:rFonts w:ascii="Times New Roman" w:hAnsi="Times New Roman" w:cs="Times New Roman"/>
          <w:sz w:val="24"/>
          <w:szCs w:val="24"/>
        </w:rPr>
        <w:t>станом на дату в межах останніх</w:t>
      </w:r>
      <w:r w:rsidRPr="005930EE">
        <w:rPr>
          <w:rFonts w:ascii="Times New Roman" w:hAnsi="Times New Roman" w:cs="Times New Roman"/>
          <w:sz w:val="24"/>
          <w:szCs w:val="24"/>
        </w:rPr>
        <w:t xml:space="preserve"> десяти календарних днів до дня розкриття пропозицій конкурсних торгів(для юридичних осіб та фізичних осіб-підприємців).</w:t>
      </w:r>
    </w:p>
    <w:p w:rsidR="00A2171B" w:rsidRPr="005930EE" w:rsidRDefault="00A2171B" w:rsidP="007B692E">
      <w:pPr>
        <w:tabs>
          <w:tab w:val="num" w:pos="0"/>
          <w:tab w:val="left" w:pos="142"/>
        </w:tabs>
        <w:spacing w:after="0" w:line="240" w:lineRule="auto"/>
        <w:ind w:firstLine="360"/>
        <w:jc w:val="both"/>
        <w:rPr>
          <w:rFonts w:ascii="Times New Roman" w:hAnsi="Times New Roman" w:cs="Times New Roman"/>
          <w:sz w:val="24"/>
          <w:szCs w:val="24"/>
        </w:rPr>
      </w:pPr>
      <w:r w:rsidRPr="005930EE">
        <w:rPr>
          <w:rFonts w:ascii="Times New Roman" w:hAnsi="Times New Roman" w:cs="Times New Roman"/>
          <w:sz w:val="24"/>
          <w:szCs w:val="24"/>
        </w:rPr>
        <w:t>2.3 Засвідчена копія довідки про присвоєння ідентифікаційного коду або облікової картки фізичної особи-платника податків (для фізичних осіб).</w:t>
      </w:r>
    </w:p>
    <w:p w:rsidR="00A2171B" w:rsidRPr="00DD6D32" w:rsidRDefault="00A2171B" w:rsidP="007B692E">
      <w:pPr>
        <w:tabs>
          <w:tab w:val="num" w:pos="0"/>
          <w:tab w:val="left" w:pos="142"/>
        </w:tabs>
        <w:spacing w:after="0" w:line="240" w:lineRule="auto"/>
        <w:ind w:firstLine="360"/>
        <w:jc w:val="both"/>
        <w:rPr>
          <w:rFonts w:ascii="Times New Roman" w:hAnsi="Times New Roman" w:cs="Times New Roman"/>
          <w:sz w:val="24"/>
          <w:szCs w:val="24"/>
        </w:rPr>
      </w:pPr>
      <w:r w:rsidRPr="005930EE">
        <w:rPr>
          <w:rFonts w:ascii="Times New Roman" w:hAnsi="Times New Roman" w:cs="Times New Roman"/>
          <w:sz w:val="24"/>
          <w:szCs w:val="24"/>
        </w:rPr>
        <w:t>2.</w:t>
      </w:r>
      <w:r w:rsidRPr="00DD6D32">
        <w:rPr>
          <w:rFonts w:ascii="Times New Roman" w:hAnsi="Times New Roman" w:cs="Times New Roman"/>
          <w:sz w:val="24"/>
          <w:szCs w:val="24"/>
        </w:rPr>
        <w:t>4 Засвідчена копія паспорту (для фізичних осіб).</w:t>
      </w:r>
    </w:p>
    <w:p w:rsidR="000E4969" w:rsidRPr="00DD6D32" w:rsidRDefault="000E4969" w:rsidP="000E4969">
      <w:pPr>
        <w:tabs>
          <w:tab w:val="left" w:pos="142"/>
        </w:tabs>
        <w:spacing w:after="0" w:line="240" w:lineRule="auto"/>
        <w:jc w:val="both"/>
        <w:rPr>
          <w:rFonts w:ascii="Times New Roman" w:hAnsi="Times New Roman"/>
          <w:sz w:val="24"/>
          <w:szCs w:val="24"/>
        </w:rPr>
      </w:pPr>
      <w:r w:rsidRPr="00DD6D32">
        <w:rPr>
          <w:rFonts w:ascii="Times New Roman" w:hAnsi="Times New Roman"/>
          <w:sz w:val="24"/>
          <w:szCs w:val="24"/>
        </w:rPr>
        <w:t>3. Документи, які повинен подати учасник для підтвердження наявності в нього обладнання та матеріально-технічної бази:</w:t>
      </w:r>
    </w:p>
    <w:p w:rsidR="000E4969" w:rsidRPr="00DD6D32" w:rsidRDefault="000E4969" w:rsidP="000E4969">
      <w:pPr>
        <w:tabs>
          <w:tab w:val="left" w:pos="142"/>
        </w:tabs>
        <w:spacing w:after="0" w:line="240" w:lineRule="auto"/>
        <w:ind w:firstLine="426"/>
        <w:jc w:val="both"/>
        <w:rPr>
          <w:rFonts w:ascii="Times New Roman" w:hAnsi="Times New Roman"/>
          <w:sz w:val="24"/>
          <w:szCs w:val="24"/>
        </w:rPr>
      </w:pPr>
      <w:r w:rsidRPr="00DD6D32">
        <w:rPr>
          <w:rFonts w:ascii="Times New Roman" w:hAnsi="Times New Roman"/>
          <w:sz w:val="24"/>
          <w:szCs w:val="24"/>
        </w:rPr>
        <w:t>3.1 Довідка у довільній формі, що містить інформацію про: види наявного обладнання, його кількість, приналежність(власне чи орендоване); наявність та площа виробничих потужностей і службових приміщень; наявність транспорту, його види, кількість, рік випуску та приналежність(власний чи орендований).</w:t>
      </w:r>
    </w:p>
    <w:p w:rsidR="000E4969" w:rsidRPr="00DD6D32" w:rsidRDefault="000E4969" w:rsidP="000E4969">
      <w:pPr>
        <w:tabs>
          <w:tab w:val="left" w:pos="142"/>
        </w:tabs>
        <w:spacing w:after="0" w:line="240" w:lineRule="auto"/>
        <w:jc w:val="both"/>
        <w:rPr>
          <w:rFonts w:ascii="Times New Roman" w:hAnsi="Times New Roman"/>
          <w:sz w:val="24"/>
          <w:szCs w:val="24"/>
        </w:rPr>
      </w:pPr>
      <w:r w:rsidRPr="00DD6D32">
        <w:rPr>
          <w:rFonts w:ascii="Times New Roman" w:hAnsi="Times New Roman"/>
          <w:sz w:val="24"/>
          <w:szCs w:val="24"/>
        </w:rPr>
        <w:t>4. Документи, які повинен подати учасник для підтвердження наявності в нього працівників відповідної кваліфікації, які мають необхідні знання та досвід:</w:t>
      </w:r>
    </w:p>
    <w:p w:rsidR="00697659" w:rsidRPr="005930EE" w:rsidRDefault="000E4969" w:rsidP="000E4969">
      <w:pPr>
        <w:tabs>
          <w:tab w:val="left" w:pos="142"/>
        </w:tabs>
        <w:spacing w:after="0" w:line="240" w:lineRule="auto"/>
        <w:ind w:firstLine="426"/>
        <w:jc w:val="both"/>
        <w:rPr>
          <w:rFonts w:ascii="Times New Roman" w:hAnsi="Times New Roman" w:cs="Times New Roman"/>
          <w:sz w:val="24"/>
          <w:szCs w:val="24"/>
        </w:rPr>
      </w:pPr>
      <w:r w:rsidRPr="00DD6D32">
        <w:rPr>
          <w:rFonts w:ascii="Times New Roman" w:hAnsi="Times New Roman"/>
          <w:sz w:val="24"/>
          <w:szCs w:val="24"/>
        </w:rPr>
        <w:t>4.1 Довідка у довільній формі, що містить інформацію про: чисельність працівників, їхні посади, наявність відповідної освіти, кваліфікація, стаж роботи на займаній посаді.</w:t>
      </w:r>
    </w:p>
    <w:p w:rsidR="00A2171B" w:rsidRPr="005930EE" w:rsidRDefault="000E4969" w:rsidP="00A94ECC">
      <w:pPr>
        <w:tabs>
          <w:tab w:val="num" w:pos="0"/>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2171B" w:rsidRPr="00156193">
        <w:rPr>
          <w:rFonts w:ascii="Times New Roman" w:hAnsi="Times New Roman" w:cs="Times New Roman"/>
          <w:sz w:val="24"/>
          <w:szCs w:val="24"/>
        </w:rPr>
        <w:t>. Наявність документально підтвердженого досвіду</w:t>
      </w:r>
      <w:r w:rsidR="00A2171B" w:rsidRPr="005930EE">
        <w:rPr>
          <w:rFonts w:ascii="Times New Roman" w:hAnsi="Times New Roman" w:cs="Times New Roman"/>
          <w:sz w:val="24"/>
          <w:szCs w:val="24"/>
        </w:rPr>
        <w:t xml:space="preserve"> виконання аналогічних договорів:</w:t>
      </w:r>
    </w:p>
    <w:p w:rsidR="00A2171B" w:rsidRPr="005930EE" w:rsidRDefault="000E4969" w:rsidP="007B692E">
      <w:pPr>
        <w:tabs>
          <w:tab w:val="num" w:pos="0"/>
          <w:tab w:val="left" w:pos="142"/>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5</w:t>
      </w:r>
      <w:r w:rsidR="00A2171B" w:rsidRPr="005930EE">
        <w:rPr>
          <w:rFonts w:ascii="Times New Roman" w:hAnsi="Times New Roman" w:cs="Times New Roman"/>
          <w:sz w:val="24"/>
          <w:szCs w:val="24"/>
        </w:rPr>
        <w:t>.1 Довідка у довільній формі, що містить інформацію про: попередньо укладені договори (не менше двох) на поставку товарів, що відповідають предмету закупівлі, найменування замовників, їхні адреси та контактні телефони.</w:t>
      </w:r>
    </w:p>
    <w:p w:rsidR="00A2171B" w:rsidRPr="005930EE" w:rsidRDefault="000E4969" w:rsidP="007B692E">
      <w:pPr>
        <w:tabs>
          <w:tab w:val="num" w:pos="0"/>
          <w:tab w:val="left" w:pos="142"/>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5</w:t>
      </w:r>
      <w:r w:rsidR="00A2171B" w:rsidRPr="005930EE">
        <w:rPr>
          <w:rFonts w:ascii="Times New Roman" w:hAnsi="Times New Roman" w:cs="Times New Roman"/>
          <w:sz w:val="24"/>
          <w:szCs w:val="24"/>
        </w:rPr>
        <w:t xml:space="preserve">.2 Копії усіх договорів, інформація про які зазначена у довідці, згідно </w:t>
      </w:r>
      <w:r w:rsidR="00A2171B" w:rsidRPr="00156193">
        <w:rPr>
          <w:rFonts w:ascii="Times New Roman" w:hAnsi="Times New Roman" w:cs="Times New Roman"/>
          <w:sz w:val="24"/>
          <w:szCs w:val="24"/>
        </w:rPr>
        <w:t>п.</w:t>
      </w:r>
      <w:r>
        <w:rPr>
          <w:rFonts w:ascii="Times New Roman" w:hAnsi="Times New Roman" w:cs="Times New Roman"/>
          <w:sz w:val="24"/>
          <w:szCs w:val="24"/>
        </w:rPr>
        <w:t>5</w:t>
      </w:r>
      <w:r w:rsidR="00A2171B" w:rsidRPr="00156193">
        <w:rPr>
          <w:rFonts w:ascii="Times New Roman" w:hAnsi="Times New Roman" w:cs="Times New Roman"/>
          <w:sz w:val="24"/>
          <w:szCs w:val="24"/>
        </w:rPr>
        <w:t>.1.</w:t>
      </w:r>
    </w:p>
    <w:p w:rsidR="00A2171B" w:rsidRPr="005930EE" w:rsidRDefault="00660EA4" w:rsidP="00A94ECC">
      <w:pPr>
        <w:tabs>
          <w:tab w:val="num" w:pos="0"/>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A2171B" w:rsidRPr="005930EE">
        <w:rPr>
          <w:rFonts w:ascii="Times New Roman" w:hAnsi="Times New Roman" w:cs="Times New Roman"/>
          <w:sz w:val="24"/>
          <w:szCs w:val="24"/>
        </w:rPr>
        <w:t>. Наявність фінансової спроможності:</w:t>
      </w:r>
    </w:p>
    <w:p w:rsidR="00A2171B" w:rsidRPr="005930EE" w:rsidRDefault="00660EA4" w:rsidP="007B692E">
      <w:pPr>
        <w:tabs>
          <w:tab w:val="num" w:pos="0"/>
          <w:tab w:val="left" w:pos="142"/>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6</w:t>
      </w:r>
      <w:r w:rsidR="00A2171B" w:rsidRPr="005930EE">
        <w:rPr>
          <w:rFonts w:ascii="Times New Roman" w:hAnsi="Times New Roman" w:cs="Times New Roman"/>
          <w:sz w:val="24"/>
          <w:szCs w:val="24"/>
        </w:rPr>
        <w:t>.1 Копія фінансового балансу за останній звітний період з відмітками про здачу до територіального органу Державної служби статистки.</w:t>
      </w:r>
    </w:p>
    <w:p w:rsidR="00A2171B" w:rsidRPr="005930EE" w:rsidRDefault="00660EA4" w:rsidP="007B692E">
      <w:pPr>
        <w:tabs>
          <w:tab w:val="num" w:pos="0"/>
          <w:tab w:val="left" w:pos="142"/>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6</w:t>
      </w:r>
      <w:r w:rsidR="00A2171B" w:rsidRPr="005930EE">
        <w:rPr>
          <w:rFonts w:ascii="Times New Roman" w:hAnsi="Times New Roman" w:cs="Times New Roman"/>
          <w:sz w:val="24"/>
          <w:szCs w:val="24"/>
        </w:rPr>
        <w:t>.2 Копія звіту про фінансові результати за останній звітний період  з відмітками про здачу до територіального органу Державної служби статистки.</w:t>
      </w:r>
    </w:p>
    <w:p w:rsidR="00A2171B" w:rsidRPr="005930EE" w:rsidRDefault="00660EA4" w:rsidP="007B692E">
      <w:pPr>
        <w:tabs>
          <w:tab w:val="num" w:pos="0"/>
          <w:tab w:val="left" w:pos="142"/>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6</w:t>
      </w:r>
      <w:r w:rsidR="00A2171B" w:rsidRPr="005930EE">
        <w:rPr>
          <w:rFonts w:ascii="Times New Roman" w:hAnsi="Times New Roman" w:cs="Times New Roman"/>
          <w:sz w:val="24"/>
          <w:szCs w:val="24"/>
        </w:rPr>
        <w:t>.3 Копія звіту про рух грошових коштів за останній звітний період з відмітками про здачу до територіального органу Державної служби статистки.</w:t>
      </w:r>
    </w:p>
    <w:p w:rsidR="00A2171B" w:rsidRPr="005930EE" w:rsidRDefault="00660EA4" w:rsidP="007B692E">
      <w:pPr>
        <w:tabs>
          <w:tab w:val="num" w:pos="0"/>
          <w:tab w:val="left" w:pos="142"/>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6</w:t>
      </w:r>
      <w:r w:rsidR="00A2171B" w:rsidRPr="005930EE">
        <w:rPr>
          <w:rFonts w:ascii="Times New Roman" w:hAnsi="Times New Roman" w:cs="Times New Roman"/>
          <w:sz w:val="24"/>
          <w:szCs w:val="24"/>
        </w:rPr>
        <w:t>.</w:t>
      </w:r>
      <w:r w:rsidR="00A2171B">
        <w:rPr>
          <w:rFonts w:ascii="Times New Roman" w:hAnsi="Times New Roman" w:cs="Times New Roman"/>
          <w:sz w:val="24"/>
          <w:szCs w:val="24"/>
        </w:rPr>
        <w:t>4</w:t>
      </w:r>
      <w:r w:rsidR="00A2171B" w:rsidRPr="005930EE">
        <w:rPr>
          <w:rFonts w:ascii="Times New Roman" w:hAnsi="Times New Roman" w:cs="Times New Roman"/>
          <w:sz w:val="24"/>
          <w:szCs w:val="24"/>
        </w:rPr>
        <w:t xml:space="preserve"> Оригінали довідок про відкриття рахунків з усіх банків, у яких відкриті рахунки учасника.</w:t>
      </w:r>
    </w:p>
    <w:p w:rsidR="00A2171B" w:rsidRPr="005930EE" w:rsidRDefault="00660EA4" w:rsidP="007B692E">
      <w:pPr>
        <w:tabs>
          <w:tab w:val="num" w:pos="0"/>
          <w:tab w:val="left" w:pos="142"/>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6</w:t>
      </w:r>
      <w:r w:rsidR="00A2171B" w:rsidRPr="005930EE">
        <w:rPr>
          <w:rFonts w:ascii="Times New Roman" w:hAnsi="Times New Roman" w:cs="Times New Roman"/>
          <w:sz w:val="24"/>
          <w:szCs w:val="24"/>
        </w:rPr>
        <w:t>.</w:t>
      </w:r>
      <w:r w:rsidR="00A2171B">
        <w:rPr>
          <w:rFonts w:ascii="Times New Roman" w:hAnsi="Times New Roman" w:cs="Times New Roman"/>
          <w:sz w:val="24"/>
          <w:szCs w:val="24"/>
        </w:rPr>
        <w:t>5</w:t>
      </w:r>
      <w:r w:rsidR="00A2171B" w:rsidRPr="005930EE">
        <w:rPr>
          <w:rFonts w:ascii="Times New Roman" w:hAnsi="Times New Roman" w:cs="Times New Roman"/>
          <w:sz w:val="24"/>
          <w:szCs w:val="24"/>
        </w:rPr>
        <w:t xml:space="preserve"> Оригінали довідок з усіх банків, де відкриті рахунки учасника, про відсутність/наявність заборгованості за кредитами, що є дійсними на момент розкриття пропозицій конкурсних торгів, але не більше місячної давнини  відносно дати розкриття пропозицій конкурсних торгів.</w:t>
      </w:r>
    </w:p>
    <w:p w:rsidR="00A2171B" w:rsidRPr="005930EE" w:rsidRDefault="0026422B" w:rsidP="00A94ECC">
      <w:pPr>
        <w:tabs>
          <w:tab w:val="num" w:pos="0"/>
          <w:tab w:val="left" w:pos="142"/>
        </w:tabs>
        <w:spacing w:after="0" w:line="240" w:lineRule="auto"/>
        <w:jc w:val="both"/>
        <w:rPr>
          <w:rFonts w:ascii="Times New Roman" w:hAnsi="Times New Roman" w:cs="Times New Roman"/>
          <w:sz w:val="24"/>
          <w:szCs w:val="24"/>
        </w:rPr>
      </w:pPr>
      <w:r w:rsidRPr="003F314A">
        <w:rPr>
          <w:rFonts w:ascii="Times New Roman" w:hAnsi="Times New Roman" w:cs="Times New Roman"/>
          <w:sz w:val="24"/>
          <w:szCs w:val="24"/>
        </w:rPr>
        <w:t>7</w:t>
      </w:r>
      <w:r w:rsidR="00A2171B" w:rsidRPr="003F314A">
        <w:rPr>
          <w:rFonts w:ascii="Times New Roman" w:hAnsi="Times New Roman" w:cs="Times New Roman"/>
          <w:sz w:val="24"/>
          <w:szCs w:val="24"/>
        </w:rPr>
        <w:t>. Інші документи:</w:t>
      </w:r>
    </w:p>
    <w:p w:rsidR="00A2171B" w:rsidRPr="005930EE" w:rsidRDefault="0026422B" w:rsidP="007B692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7</w:t>
      </w:r>
      <w:r w:rsidR="00A2171B" w:rsidRPr="005930EE">
        <w:rPr>
          <w:rFonts w:ascii="Times New Roman" w:hAnsi="Times New Roman" w:cs="Times New Roman"/>
          <w:sz w:val="24"/>
          <w:szCs w:val="24"/>
        </w:rPr>
        <w:t>.1 Відомості про учасника: реквізити учасника (адреса (юридична, поштова), телефон, телефакс, електронна адреса, банківські реквізити з усіх банків, в яких відкриті рахунки Учасника); керівництво (посада, ім'я, по батькові, телефон для контактів), форма власності та юридичний статус, організаційно-правова форма - для юридичних осіб.</w:t>
      </w:r>
    </w:p>
    <w:p w:rsidR="00A2171B" w:rsidRPr="005930EE" w:rsidRDefault="0026422B" w:rsidP="007B692E">
      <w:pPr>
        <w:tabs>
          <w:tab w:val="num" w:pos="0"/>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7</w:t>
      </w:r>
      <w:r w:rsidR="00A2171B" w:rsidRPr="005930EE">
        <w:rPr>
          <w:rFonts w:ascii="Times New Roman" w:hAnsi="Times New Roman" w:cs="Times New Roman"/>
          <w:sz w:val="24"/>
          <w:szCs w:val="24"/>
        </w:rPr>
        <w:t>.2 Письмове доручення, яке підтверджує повноваження особи, що представляє інтереси Учасника (представляється на торгах, у разі присутності Учасника на процедурі розкриття пропозицій конкурсних торгів та надається у складі пропозиції разом з іншими документами).</w:t>
      </w:r>
    </w:p>
    <w:p w:rsidR="00A2171B" w:rsidRPr="00A538EC" w:rsidRDefault="0026422B" w:rsidP="007B692E">
      <w:pPr>
        <w:tabs>
          <w:tab w:val="num" w:pos="0"/>
          <w:tab w:val="left" w:pos="142"/>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7</w:t>
      </w:r>
      <w:r w:rsidR="00A2171B" w:rsidRPr="005930EE">
        <w:rPr>
          <w:rFonts w:ascii="Times New Roman" w:hAnsi="Times New Roman" w:cs="Times New Roman"/>
          <w:sz w:val="24"/>
          <w:szCs w:val="24"/>
        </w:rPr>
        <w:t>.3 Копія Ліцензії на право здійснення відповідного виду діяльності (в разі якщо така діяльність підлягає ліцензуванню), що пропонується учасником, повинна бути посвідчена підписом керівника підприємства та завірена печаткою.</w:t>
      </w:r>
    </w:p>
    <w:p w:rsidR="00A2171B" w:rsidRDefault="00A538EC" w:rsidP="00A94ECC">
      <w:pPr>
        <w:tabs>
          <w:tab w:val="num" w:pos="0"/>
          <w:tab w:val="left" w:pos="142"/>
        </w:tabs>
        <w:spacing w:after="0" w:line="240" w:lineRule="auto"/>
        <w:jc w:val="both"/>
        <w:rPr>
          <w:rFonts w:ascii="Times New Roman" w:hAnsi="Times New Roman" w:cs="Times New Roman"/>
          <w:sz w:val="24"/>
          <w:szCs w:val="24"/>
        </w:rPr>
      </w:pPr>
      <w:r w:rsidRPr="00A538EC">
        <w:rPr>
          <w:rFonts w:ascii="Times New Roman" w:hAnsi="Times New Roman" w:cs="Times New Roman"/>
          <w:sz w:val="24"/>
          <w:szCs w:val="24"/>
        </w:rPr>
        <w:t>8</w:t>
      </w:r>
      <w:r>
        <w:rPr>
          <w:rFonts w:ascii="Times New Roman" w:hAnsi="Times New Roman" w:cs="Times New Roman"/>
          <w:sz w:val="24"/>
          <w:szCs w:val="24"/>
        </w:rPr>
        <w:t xml:space="preserve">. </w:t>
      </w:r>
      <w:r w:rsidRPr="005930EE">
        <w:rPr>
          <w:rFonts w:ascii="Times New Roman" w:hAnsi="Times New Roman" w:cs="Times New Roman"/>
          <w:sz w:val="24"/>
          <w:szCs w:val="24"/>
        </w:rPr>
        <w:t>Документи, які повинен подати учасник для підтвердження того, що</w:t>
      </w:r>
      <w:r>
        <w:rPr>
          <w:rFonts w:ascii="Times New Roman" w:hAnsi="Times New Roman" w:cs="Times New Roman"/>
          <w:sz w:val="24"/>
          <w:szCs w:val="24"/>
        </w:rPr>
        <w:t xml:space="preserve"> він</w:t>
      </w:r>
      <w:r w:rsidRPr="00A538EC">
        <w:rPr>
          <w:rFonts w:ascii="Times New Roman" w:hAnsi="Times New Roman" w:cs="Times New Roman"/>
          <w:sz w:val="24"/>
          <w:szCs w:val="24"/>
        </w:rPr>
        <w:t xml:space="preserve"> (учасник) протягом останніх трьох років притягувався</w:t>
      </w:r>
      <w:r>
        <w:rPr>
          <w:rFonts w:ascii="Times New Roman" w:hAnsi="Times New Roman" w:cs="Times New Roman"/>
          <w:sz w:val="24"/>
          <w:szCs w:val="24"/>
        </w:rPr>
        <w:t>/не притягувався</w:t>
      </w:r>
      <w:r w:rsidRPr="00A538EC">
        <w:rPr>
          <w:rFonts w:ascii="Times New Roman" w:hAnsi="Times New Roman" w:cs="Times New Roman"/>
          <w:sz w:val="24"/>
          <w:szCs w:val="24"/>
        </w:rPr>
        <w:t xml:space="preserve"> до відповідальності за порушення, передбачене </w:t>
      </w:r>
      <w:r w:rsidRPr="00A538EC">
        <w:rPr>
          <w:rFonts w:ascii="Times New Roman" w:hAnsi="Times New Roman" w:cs="Times New Roman"/>
          <w:sz w:val="24"/>
          <w:szCs w:val="24"/>
        </w:rPr>
        <w:lastRenderedPageBreak/>
        <w:t xml:space="preserve">пунктом 4  частини другої статті 6, пунктом 1 статті 50 Закону України "Про захист економічної конкуренції", у вигляді вчинення </w:t>
      </w:r>
      <w:proofErr w:type="spellStart"/>
      <w:r w:rsidRPr="00A538EC">
        <w:rPr>
          <w:rFonts w:ascii="Times New Roman" w:hAnsi="Times New Roman" w:cs="Times New Roman"/>
          <w:sz w:val="24"/>
          <w:szCs w:val="24"/>
        </w:rPr>
        <w:t>антиконкурентних</w:t>
      </w:r>
      <w:proofErr w:type="spellEnd"/>
      <w:r w:rsidRPr="00A538EC">
        <w:rPr>
          <w:rFonts w:ascii="Times New Roman" w:hAnsi="Times New Roman" w:cs="Times New Roman"/>
          <w:sz w:val="24"/>
          <w:szCs w:val="24"/>
        </w:rPr>
        <w:t xml:space="preserve"> узгоджених дій, які стосуються спотворення результатів торгів (тендерів)</w:t>
      </w:r>
      <w:r>
        <w:rPr>
          <w:rFonts w:ascii="Times New Roman" w:hAnsi="Times New Roman" w:cs="Times New Roman"/>
          <w:sz w:val="24"/>
          <w:szCs w:val="24"/>
        </w:rPr>
        <w:t>:</w:t>
      </w:r>
    </w:p>
    <w:p w:rsidR="00A538EC" w:rsidRDefault="00A538EC" w:rsidP="00A538EC">
      <w:pPr>
        <w:tabs>
          <w:tab w:val="num" w:pos="0"/>
          <w:tab w:val="left" w:pos="142"/>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8.1</w:t>
      </w:r>
      <w:r w:rsidRPr="00A538EC">
        <w:rPr>
          <w:rFonts w:ascii="Times New Roman" w:hAnsi="Times New Roman"/>
          <w:sz w:val="24"/>
          <w:szCs w:val="24"/>
        </w:rPr>
        <w:t xml:space="preserve"> </w:t>
      </w:r>
      <w:r w:rsidRPr="00DD6D32">
        <w:rPr>
          <w:rFonts w:ascii="Times New Roman" w:hAnsi="Times New Roman"/>
          <w:sz w:val="24"/>
          <w:szCs w:val="24"/>
        </w:rPr>
        <w:t>Довідка</w:t>
      </w:r>
      <w:r>
        <w:rPr>
          <w:rFonts w:ascii="Times New Roman" w:hAnsi="Times New Roman"/>
          <w:sz w:val="24"/>
          <w:szCs w:val="24"/>
        </w:rPr>
        <w:t>, за підписом уповноваженої особи учасника,</w:t>
      </w:r>
      <w:r w:rsidRPr="00DD6D32">
        <w:rPr>
          <w:rFonts w:ascii="Times New Roman" w:hAnsi="Times New Roman"/>
          <w:sz w:val="24"/>
          <w:szCs w:val="24"/>
        </w:rPr>
        <w:t xml:space="preserve"> у довільній формі, що містить інформацію про</w:t>
      </w:r>
      <w:r>
        <w:rPr>
          <w:rFonts w:ascii="Times New Roman" w:hAnsi="Times New Roman"/>
          <w:sz w:val="24"/>
          <w:szCs w:val="24"/>
        </w:rPr>
        <w:t xml:space="preserve"> те, що </w:t>
      </w:r>
      <w:r w:rsidRPr="00A538EC">
        <w:rPr>
          <w:rFonts w:ascii="Times New Roman" w:hAnsi="Times New Roman" w:cs="Times New Roman"/>
          <w:sz w:val="24"/>
          <w:szCs w:val="24"/>
        </w:rPr>
        <w:t>учасник протягом останніх трьох років притягувався</w:t>
      </w:r>
      <w:r>
        <w:rPr>
          <w:rFonts w:ascii="Times New Roman" w:hAnsi="Times New Roman" w:cs="Times New Roman"/>
          <w:sz w:val="24"/>
          <w:szCs w:val="24"/>
        </w:rPr>
        <w:t xml:space="preserve"> або не притягувався</w:t>
      </w:r>
      <w:r w:rsidRPr="00A538EC">
        <w:rPr>
          <w:rFonts w:ascii="Times New Roman" w:hAnsi="Times New Roman" w:cs="Times New Roman"/>
          <w:sz w:val="24"/>
          <w:szCs w:val="24"/>
        </w:rPr>
        <w:t xml:space="preserve">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538EC">
        <w:rPr>
          <w:rFonts w:ascii="Times New Roman" w:hAnsi="Times New Roman" w:cs="Times New Roman"/>
          <w:sz w:val="24"/>
          <w:szCs w:val="24"/>
        </w:rPr>
        <w:t>антиконкурентних</w:t>
      </w:r>
      <w:proofErr w:type="spellEnd"/>
      <w:r w:rsidRPr="00A538EC">
        <w:rPr>
          <w:rFonts w:ascii="Times New Roman" w:hAnsi="Times New Roman" w:cs="Times New Roman"/>
          <w:sz w:val="24"/>
          <w:szCs w:val="24"/>
        </w:rPr>
        <w:t xml:space="preserve"> узгоджених дій, які стосуються спотворення результатів торгів (тендерів)</w:t>
      </w:r>
      <w:r>
        <w:rPr>
          <w:rFonts w:ascii="Times New Roman" w:hAnsi="Times New Roman" w:cs="Times New Roman"/>
          <w:sz w:val="24"/>
          <w:szCs w:val="24"/>
        </w:rPr>
        <w:t>.</w:t>
      </w:r>
    </w:p>
    <w:p w:rsidR="00A538EC" w:rsidRPr="005930EE" w:rsidRDefault="00A538EC" w:rsidP="00A538EC">
      <w:pPr>
        <w:tabs>
          <w:tab w:val="num" w:pos="0"/>
          <w:tab w:val="left" w:pos="142"/>
        </w:tabs>
        <w:spacing w:after="0" w:line="240" w:lineRule="auto"/>
        <w:jc w:val="both"/>
        <w:rPr>
          <w:rFonts w:ascii="Times New Roman" w:hAnsi="Times New Roman" w:cs="Times New Roman"/>
          <w:b/>
          <w:bCs/>
          <w:sz w:val="24"/>
          <w:szCs w:val="24"/>
          <w:u w:val="single"/>
        </w:rPr>
      </w:pPr>
      <w:r>
        <w:rPr>
          <w:rFonts w:ascii="Times New Roman" w:hAnsi="Times New Roman" w:cs="Times New Roman"/>
          <w:sz w:val="24"/>
          <w:szCs w:val="24"/>
        </w:rPr>
        <w:t xml:space="preserve"> </w:t>
      </w:r>
    </w:p>
    <w:p w:rsidR="00A2171B" w:rsidRDefault="00A2171B" w:rsidP="00A94ECC">
      <w:pPr>
        <w:pStyle w:val="33"/>
        <w:spacing w:after="0" w:line="240" w:lineRule="auto"/>
        <w:ind w:firstLine="540"/>
        <w:jc w:val="both"/>
        <w:rPr>
          <w:rFonts w:ascii="Times New Roman" w:hAnsi="Times New Roman" w:cs="Times New Roman"/>
          <w:i/>
          <w:iCs/>
          <w:sz w:val="24"/>
          <w:szCs w:val="24"/>
          <w:lang w:val="uk-UA"/>
        </w:rPr>
      </w:pPr>
      <w:r w:rsidRPr="005930EE">
        <w:rPr>
          <w:rFonts w:ascii="Times New Roman" w:hAnsi="Times New Roman" w:cs="Times New Roman"/>
          <w:i/>
          <w:iCs/>
          <w:sz w:val="24"/>
          <w:szCs w:val="24"/>
          <w:lang w:val="uk-UA"/>
        </w:rPr>
        <w:t>- Після розкриття пропозицій конкурсних торгів Замовник не приймає та не залучає жодних документів учасника.</w:t>
      </w:r>
    </w:p>
    <w:p w:rsidR="00A2171B" w:rsidRPr="005930EE" w:rsidRDefault="00A2171B" w:rsidP="00A94ECC">
      <w:pPr>
        <w:pStyle w:val="33"/>
        <w:spacing w:after="0" w:line="240" w:lineRule="auto"/>
        <w:ind w:firstLine="540"/>
        <w:jc w:val="both"/>
        <w:rPr>
          <w:rFonts w:ascii="Times New Roman" w:hAnsi="Times New Roman" w:cs="Times New Roman"/>
          <w:i/>
          <w:iCs/>
          <w:sz w:val="24"/>
          <w:szCs w:val="24"/>
          <w:lang w:val="uk-UA"/>
        </w:rPr>
      </w:pPr>
    </w:p>
    <w:p w:rsidR="00A2171B" w:rsidRDefault="00A2171B" w:rsidP="00A94ECC">
      <w:pPr>
        <w:spacing w:after="0" w:line="240" w:lineRule="auto"/>
        <w:ind w:firstLine="540"/>
        <w:jc w:val="both"/>
        <w:rPr>
          <w:rFonts w:ascii="Times New Roman" w:hAnsi="Times New Roman" w:cs="Times New Roman"/>
          <w:i/>
          <w:iCs/>
          <w:sz w:val="24"/>
          <w:szCs w:val="24"/>
        </w:rPr>
      </w:pPr>
      <w:r w:rsidRPr="005930EE">
        <w:rPr>
          <w:rFonts w:ascii="Times New Roman" w:hAnsi="Times New Roman" w:cs="Times New Roman"/>
          <w:i/>
          <w:iCs/>
          <w:sz w:val="24"/>
          <w:szCs w:val="24"/>
        </w:rPr>
        <w:t xml:space="preserve">- У разі надання учасником будь-яких документів іноземною мовою, вони повинні бути перекладені українською. Переклад повинен бути посвідчений підписом уповноваженої особи та печаткою (за наявності) учасника торгів. </w:t>
      </w:r>
    </w:p>
    <w:p w:rsidR="00A2171B" w:rsidRPr="005930EE" w:rsidRDefault="00A2171B" w:rsidP="00A94ECC">
      <w:pPr>
        <w:spacing w:after="0" w:line="240" w:lineRule="auto"/>
        <w:ind w:firstLine="540"/>
        <w:jc w:val="both"/>
        <w:rPr>
          <w:rFonts w:ascii="Times New Roman" w:hAnsi="Times New Roman" w:cs="Times New Roman"/>
          <w:i/>
          <w:iCs/>
          <w:sz w:val="24"/>
          <w:szCs w:val="24"/>
        </w:rPr>
      </w:pPr>
    </w:p>
    <w:p w:rsidR="00A2171B" w:rsidRDefault="00A2171B" w:rsidP="00A94ECC">
      <w:pPr>
        <w:spacing w:after="0" w:line="240" w:lineRule="auto"/>
        <w:ind w:firstLine="540"/>
        <w:jc w:val="both"/>
        <w:rPr>
          <w:rFonts w:ascii="Times New Roman" w:hAnsi="Times New Roman" w:cs="Times New Roman"/>
          <w:i/>
          <w:iCs/>
          <w:sz w:val="24"/>
          <w:szCs w:val="24"/>
        </w:rPr>
      </w:pPr>
      <w:r w:rsidRPr="005930EE">
        <w:rPr>
          <w:rFonts w:ascii="Times New Roman" w:hAnsi="Times New Roman" w:cs="Times New Roman"/>
          <w:i/>
          <w:iCs/>
          <w:sz w:val="24"/>
          <w:szCs w:val="24"/>
        </w:rPr>
        <w:t>- Учасник нерезидент повинен надати документи зазначені у додатку 2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 наданого документа.</w:t>
      </w:r>
    </w:p>
    <w:p w:rsidR="0026422B" w:rsidRPr="005930EE" w:rsidRDefault="0026422B" w:rsidP="00A94ECC">
      <w:pPr>
        <w:spacing w:after="0" w:line="240" w:lineRule="auto"/>
        <w:ind w:firstLine="540"/>
        <w:jc w:val="both"/>
        <w:rPr>
          <w:rFonts w:ascii="Times New Roman" w:hAnsi="Times New Roman" w:cs="Times New Roman"/>
          <w:i/>
          <w:iCs/>
          <w:sz w:val="24"/>
          <w:szCs w:val="24"/>
        </w:rPr>
      </w:pPr>
    </w:p>
    <w:p w:rsidR="00046125" w:rsidRPr="00046125" w:rsidRDefault="00A2171B" w:rsidP="00A94ECC">
      <w:pPr>
        <w:spacing w:after="0" w:line="240" w:lineRule="auto"/>
        <w:ind w:firstLine="540"/>
        <w:jc w:val="both"/>
        <w:rPr>
          <w:rFonts w:ascii="Times New Roman" w:hAnsi="Times New Roman" w:cs="Times New Roman"/>
          <w:i/>
          <w:iCs/>
          <w:sz w:val="24"/>
          <w:szCs w:val="24"/>
        </w:rPr>
      </w:pPr>
      <w:r w:rsidRPr="005930EE">
        <w:rPr>
          <w:rFonts w:ascii="Times New Roman" w:hAnsi="Times New Roman" w:cs="Times New Roman"/>
          <w:b/>
          <w:bCs/>
          <w:sz w:val="24"/>
          <w:szCs w:val="24"/>
        </w:rPr>
        <w:t xml:space="preserve">- </w:t>
      </w:r>
      <w:r w:rsidR="00046125" w:rsidRPr="00046125">
        <w:rPr>
          <w:rFonts w:ascii="Times New Roman" w:hAnsi="Times New Roman" w:cs="Times New Roman"/>
          <w:i/>
          <w:iCs/>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6422B" w:rsidRPr="005930EE" w:rsidRDefault="0026422B" w:rsidP="00A94ECC">
      <w:pPr>
        <w:spacing w:after="0" w:line="240" w:lineRule="auto"/>
        <w:ind w:firstLine="540"/>
        <w:jc w:val="both"/>
        <w:rPr>
          <w:rFonts w:ascii="Times New Roman" w:hAnsi="Times New Roman" w:cs="Times New Roman"/>
          <w:i/>
          <w:iCs/>
          <w:sz w:val="24"/>
          <w:szCs w:val="24"/>
        </w:rPr>
      </w:pPr>
    </w:p>
    <w:p w:rsidR="00A2171B" w:rsidRPr="005930EE" w:rsidRDefault="00A2171B" w:rsidP="00A94ECC">
      <w:pPr>
        <w:spacing w:after="0" w:line="240" w:lineRule="auto"/>
        <w:ind w:firstLine="540"/>
        <w:jc w:val="both"/>
        <w:rPr>
          <w:rFonts w:ascii="Times New Roman" w:hAnsi="Times New Roman" w:cs="Times New Roman"/>
          <w:i/>
          <w:iCs/>
          <w:sz w:val="24"/>
          <w:szCs w:val="24"/>
        </w:rPr>
      </w:pPr>
      <w:r w:rsidRPr="005930EE">
        <w:rPr>
          <w:rFonts w:ascii="Times New Roman" w:hAnsi="Times New Roman" w:cs="Times New Roman"/>
          <w:i/>
          <w:iCs/>
          <w:sz w:val="24"/>
          <w:szCs w:val="24"/>
        </w:rPr>
        <w:t>-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p w:rsidR="00A2171B" w:rsidRPr="005930EE" w:rsidRDefault="00A2171B" w:rsidP="004C3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right"/>
        <w:rPr>
          <w:rFonts w:ascii="Times New Roman" w:hAnsi="Times New Roman" w:cs="Times New Roman"/>
          <w:sz w:val="16"/>
          <w:szCs w:val="16"/>
        </w:rPr>
      </w:pPr>
    </w:p>
    <w:p w:rsidR="00A2171B" w:rsidRPr="005930EE" w:rsidRDefault="00A2171B" w:rsidP="0066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right"/>
        <w:rPr>
          <w:rFonts w:ascii="Times New Roman" w:hAnsi="Times New Roman" w:cs="Times New Roman"/>
          <w:sz w:val="16"/>
          <w:szCs w:val="16"/>
        </w:rPr>
      </w:pPr>
    </w:p>
    <w:p w:rsidR="00A2171B" w:rsidRPr="005930EE" w:rsidRDefault="00A2171B" w:rsidP="0066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right"/>
        <w:rPr>
          <w:rFonts w:ascii="Times New Roman" w:hAnsi="Times New Roman" w:cs="Times New Roman"/>
          <w:sz w:val="16"/>
          <w:szCs w:val="16"/>
        </w:rPr>
      </w:pPr>
    </w:p>
    <w:p w:rsidR="00A2171B" w:rsidRPr="005930EE" w:rsidRDefault="00A2171B" w:rsidP="0066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right"/>
        <w:rPr>
          <w:rFonts w:ascii="Times New Roman" w:hAnsi="Times New Roman" w:cs="Times New Roman"/>
          <w:sz w:val="16"/>
          <w:szCs w:val="16"/>
        </w:rPr>
      </w:pPr>
    </w:p>
    <w:p w:rsidR="00A2171B" w:rsidRPr="00166FE3" w:rsidRDefault="00A2171B" w:rsidP="0066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right"/>
        <w:rPr>
          <w:rFonts w:ascii="Times New Roman" w:hAnsi="Times New Roman" w:cs="Times New Roman"/>
          <w:b/>
          <w:sz w:val="24"/>
          <w:szCs w:val="24"/>
        </w:rPr>
      </w:pPr>
      <w:r w:rsidRPr="005930EE">
        <w:rPr>
          <w:rFonts w:ascii="Times New Roman" w:hAnsi="Times New Roman" w:cs="Times New Roman"/>
          <w:sz w:val="16"/>
          <w:szCs w:val="16"/>
        </w:rPr>
        <w:br w:type="page"/>
      </w:r>
      <w:r w:rsidRPr="00166FE3">
        <w:rPr>
          <w:rFonts w:ascii="Times New Roman" w:hAnsi="Times New Roman" w:cs="Times New Roman"/>
          <w:b/>
          <w:sz w:val="24"/>
          <w:szCs w:val="24"/>
        </w:rPr>
        <w:lastRenderedPageBreak/>
        <w:t>Додаток № 3</w:t>
      </w:r>
    </w:p>
    <w:p w:rsidR="00A2171B" w:rsidRPr="005930EE" w:rsidRDefault="00A2171B" w:rsidP="00F54D84">
      <w:pPr>
        <w:tabs>
          <w:tab w:val="left" w:pos="540"/>
        </w:tabs>
        <w:jc w:val="center"/>
        <w:rPr>
          <w:rFonts w:ascii="Times New Roman" w:hAnsi="Times New Roman" w:cs="Times New Roman"/>
          <w:b/>
          <w:bCs/>
          <w:sz w:val="24"/>
          <w:szCs w:val="24"/>
        </w:rPr>
      </w:pPr>
      <w:r w:rsidRPr="005930EE">
        <w:rPr>
          <w:rFonts w:ascii="Times New Roman" w:hAnsi="Times New Roman" w:cs="Times New Roman"/>
          <w:b/>
          <w:bCs/>
          <w:sz w:val="24"/>
          <w:szCs w:val="24"/>
        </w:rPr>
        <w:t xml:space="preserve">ЛИСТ-ЗГОДА </w:t>
      </w:r>
    </w:p>
    <w:p w:rsidR="00A2171B" w:rsidRPr="005930EE" w:rsidRDefault="00A2171B" w:rsidP="00F54D84">
      <w:pPr>
        <w:tabs>
          <w:tab w:val="left" w:pos="540"/>
        </w:tabs>
        <w:spacing w:after="0" w:line="240" w:lineRule="auto"/>
        <w:jc w:val="center"/>
        <w:rPr>
          <w:rFonts w:ascii="Times New Roman" w:hAnsi="Times New Roman" w:cs="Times New Roman"/>
          <w:b/>
          <w:bCs/>
          <w:sz w:val="24"/>
          <w:szCs w:val="24"/>
        </w:rPr>
      </w:pPr>
      <w:r w:rsidRPr="005930EE">
        <w:rPr>
          <w:rFonts w:ascii="Times New Roman" w:hAnsi="Times New Roman" w:cs="Times New Roman"/>
          <w:b/>
          <w:bCs/>
          <w:sz w:val="24"/>
          <w:szCs w:val="24"/>
        </w:rPr>
        <w:t xml:space="preserve">на основні умови договору, </w:t>
      </w:r>
    </w:p>
    <w:p w:rsidR="00A2171B" w:rsidRPr="005930EE" w:rsidRDefault="00A2171B" w:rsidP="00F54D84">
      <w:pPr>
        <w:tabs>
          <w:tab w:val="left" w:pos="540"/>
        </w:tabs>
        <w:spacing w:after="0" w:line="240" w:lineRule="auto"/>
        <w:jc w:val="center"/>
        <w:rPr>
          <w:rFonts w:ascii="Times New Roman" w:hAnsi="Times New Roman" w:cs="Times New Roman"/>
          <w:b/>
          <w:bCs/>
          <w:sz w:val="24"/>
          <w:szCs w:val="24"/>
        </w:rPr>
      </w:pPr>
      <w:r w:rsidRPr="005930EE">
        <w:rPr>
          <w:rFonts w:ascii="Times New Roman" w:hAnsi="Times New Roman" w:cs="Times New Roman"/>
          <w:b/>
          <w:bCs/>
          <w:sz w:val="24"/>
          <w:szCs w:val="24"/>
        </w:rPr>
        <w:t>які обов’язково будуть включені до договору на закупівлю</w:t>
      </w:r>
    </w:p>
    <w:p w:rsidR="00A2171B" w:rsidRPr="005930EE" w:rsidRDefault="00A2171B" w:rsidP="00F54D84">
      <w:pPr>
        <w:spacing w:after="0" w:line="240" w:lineRule="auto"/>
        <w:ind w:hanging="720"/>
        <w:jc w:val="center"/>
        <w:rPr>
          <w:rFonts w:ascii="Times New Roman" w:hAnsi="Times New Roman" w:cs="Times New Roman"/>
          <w:i/>
          <w:iCs/>
          <w:sz w:val="20"/>
          <w:szCs w:val="20"/>
        </w:rPr>
      </w:pPr>
      <w:r w:rsidRPr="005930EE">
        <w:rPr>
          <w:rFonts w:ascii="Times New Roman" w:hAnsi="Times New Roman" w:cs="Times New Roman"/>
          <w:i/>
          <w:iCs/>
          <w:sz w:val="20"/>
          <w:szCs w:val="20"/>
        </w:rPr>
        <w:t>(подається учасником на фірмовому бланку)</w:t>
      </w:r>
    </w:p>
    <w:p w:rsidR="00A2171B" w:rsidRPr="005930EE" w:rsidRDefault="00A2171B" w:rsidP="00A94ECC">
      <w:pPr>
        <w:tabs>
          <w:tab w:val="left" w:pos="540"/>
        </w:tabs>
        <w:jc w:val="center"/>
        <w:rPr>
          <w:rFonts w:ascii="Times New Roman" w:hAnsi="Times New Roman" w:cs="Times New Roman"/>
          <w:b/>
          <w:bCs/>
          <w:sz w:val="24"/>
          <w:szCs w:val="24"/>
        </w:rPr>
      </w:pPr>
    </w:p>
    <w:p w:rsidR="00A2171B" w:rsidRPr="005930EE" w:rsidRDefault="00A2171B" w:rsidP="00564807">
      <w:pPr>
        <w:pStyle w:val="af8"/>
        <w:spacing w:before="0" w:beforeAutospacing="0" w:after="0" w:afterAutospacing="0"/>
        <w:ind w:firstLine="567"/>
        <w:jc w:val="both"/>
        <w:rPr>
          <w:rFonts w:ascii="Times New Roman" w:cs="Times New Roman"/>
        </w:rPr>
      </w:pPr>
      <w:r w:rsidRPr="005930EE">
        <w:rPr>
          <w:rFonts w:ascii="Times New Roman" w:cs="Times New Roman"/>
        </w:rPr>
        <w:t>1. Постачальник зобов'язується поставити Замовникові Товар, а Замовник - прийняти і оплатити такі товари.</w:t>
      </w:r>
    </w:p>
    <w:p w:rsidR="00A2171B" w:rsidRPr="005930EE" w:rsidRDefault="00A2171B" w:rsidP="00564807">
      <w:pPr>
        <w:spacing w:after="0" w:line="240" w:lineRule="auto"/>
        <w:ind w:firstLine="567"/>
        <w:jc w:val="both"/>
        <w:rPr>
          <w:rFonts w:ascii="Times New Roman" w:hAnsi="Times New Roman" w:cs="Times New Roman"/>
          <w:sz w:val="24"/>
          <w:szCs w:val="24"/>
        </w:rPr>
      </w:pPr>
      <w:r w:rsidRPr="005930EE">
        <w:rPr>
          <w:rFonts w:ascii="Times New Roman" w:hAnsi="Times New Roman" w:cs="Times New Roman"/>
          <w:sz w:val="24"/>
          <w:szCs w:val="24"/>
        </w:rPr>
        <w:t>2. Товар поставляється в асортименті, кількості та за ціною, визначеною специфікацією, які є невід’ємною частиною Договору, наданою Пропозицією.</w:t>
      </w:r>
    </w:p>
    <w:p w:rsidR="00A2171B" w:rsidRPr="005930EE" w:rsidRDefault="00A2171B" w:rsidP="00564807">
      <w:pPr>
        <w:spacing w:after="0" w:line="240" w:lineRule="auto"/>
        <w:ind w:firstLine="567"/>
        <w:jc w:val="both"/>
        <w:rPr>
          <w:rFonts w:ascii="Times New Roman" w:hAnsi="Times New Roman" w:cs="Times New Roman"/>
          <w:sz w:val="24"/>
          <w:szCs w:val="24"/>
        </w:rPr>
      </w:pPr>
      <w:r w:rsidRPr="005930EE">
        <w:rPr>
          <w:rFonts w:ascii="Times New Roman" w:hAnsi="Times New Roman" w:cs="Times New Roman"/>
          <w:sz w:val="24"/>
          <w:szCs w:val="24"/>
        </w:rPr>
        <w:t>3. Обсяги закупівлі товарів можуть бути зменшені залежно від реального фінансування видатків.</w:t>
      </w:r>
    </w:p>
    <w:p w:rsidR="00A2171B" w:rsidRPr="005930EE" w:rsidRDefault="00A2171B" w:rsidP="00564807">
      <w:pPr>
        <w:spacing w:after="0" w:line="240" w:lineRule="auto"/>
        <w:ind w:firstLine="567"/>
        <w:jc w:val="both"/>
        <w:rPr>
          <w:rFonts w:ascii="Times New Roman" w:hAnsi="Times New Roman" w:cs="Times New Roman"/>
          <w:sz w:val="24"/>
          <w:szCs w:val="24"/>
        </w:rPr>
      </w:pPr>
      <w:r w:rsidRPr="005930EE">
        <w:rPr>
          <w:rFonts w:ascii="Times New Roman" w:hAnsi="Times New Roman" w:cs="Times New Roman"/>
          <w:sz w:val="24"/>
          <w:szCs w:val="24"/>
        </w:rPr>
        <w:t>4. Розрахунок за поставлені товари здійснюється шляхом перерахування коштів на поточний рахунок Постачальника, зазначених в договорі, або вказаний в його реквізитах.</w:t>
      </w:r>
    </w:p>
    <w:p w:rsidR="00A2171B" w:rsidRPr="005930EE" w:rsidRDefault="00A2171B" w:rsidP="00564807">
      <w:pPr>
        <w:spacing w:after="0" w:line="240" w:lineRule="auto"/>
        <w:ind w:firstLine="567"/>
        <w:jc w:val="both"/>
        <w:rPr>
          <w:rFonts w:ascii="Times New Roman" w:hAnsi="Times New Roman" w:cs="Times New Roman"/>
          <w:sz w:val="24"/>
          <w:szCs w:val="24"/>
        </w:rPr>
      </w:pPr>
      <w:r w:rsidRPr="005930EE">
        <w:rPr>
          <w:rFonts w:ascii="Times New Roman" w:hAnsi="Times New Roman" w:cs="Times New Roman"/>
          <w:sz w:val="24"/>
          <w:szCs w:val="24"/>
        </w:rPr>
        <w:t xml:space="preserve">5. Розрахунки за поставлені товари  здійснюються на підставі Бюджетного кодексу України на умовах відстрочки платежу. </w:t>
      </w:r>
    </w:p>
    <w:p w:rsidR="00A2171B" w:rsidRPr="008C20A3" w:rsidRDefault="00A2171B" w:rsidP="001B41D7">
      <w:pPr>
        <w:spacing w:after="0" w:line="240" w:lineRule="auto"/>
        <w:ind w:firstLine="567"/>
        <w:jc w:val="both"/>
        <w:rPr>
          <w:rFonts w:ascii="Times New Roman" w:hAnsi="Times New Roman" w:cs="Times New Roman"/>
          <w:sz w:val="24"/>
          <w:szCs w:val="24"/>
        </w:rPr>
      </w:pPr>
      <w:r w:rsidRPr="008C20A3">
        <w:rPr>
          <w:rFonts w:ascii="Times New Roman" w:hAnsi="Times New Roman" w:cs="Times New Roman"/>
          <w:sz w:val="24"/>
          <w:szCs w:val="24"/>
        </w:rPr>
        <w:t>6. У разі відмови Постачальника від виконання договору Замовник має право в односторонньому порядку розірвати договір і провести нову процедуру закупівлі.</w:t>
      </w:r>
    </w:p>
    <w:p w:rsidR="001D2554" w:rsidRPr="00DD6D32" w:rsidRDefault="00A2171B" w:rsidP="00564807">
      <w:pPr>
        <w:spacing w:after="0" w:line="240" w:lineRule="auto"/>
        <w:ind w:firstLine="567"/>
        <w:jc w:val="both"/>
        <w:rPr>
          <w:rFonts w:ascii="Times New Roman" w:hAnsi="Times New Roman"/>
          <w:sz w:val="24"/>
          <w:szCs w:val="24"/>
        </w:rPr>
      </w:pPr>
      <w:r w:rsidRPr="005930EE">
        <w:rPr>
          <w:rFonts w:ascii="Times New Roman" w:hAnsi="Times New Roman" w:cs="Times New Roman"/>
          <w:sz w:val="24"/>
          <w:szCs w:val="24"/>
        </w:rPr>
        <w:t xml:space="preserve">7. Договір про закупівлю набирає чинності з дати його </w:t>
      </w:r>
      <w:r w:rsidRPr="00DD6D32">
        <w:rPr>
          <w:rFonts w:ascii="Times New Roman" w:hAnsi="Times New Roman" w:cs="Times New Roman"/>
          <w:sz w:val="24"/>
          <w:szCs w:val="24"/>
        </w:rPr>
        <w:t xml:space="preserve">підписання </w:t>
      </w:r>
      <w:r w:rsidR="001D2554" w:rsidRPr="00DD6D32">
        <w:rPr>
          <w:rFonts w:ascii="Times New Roman" w:hAnsi="Times New Roman"/>
          <w:sz w:val="24"/>
          <w:szCs w:val="24"/>
        </w:rPr>
        <w:t>і діє до повного виконання зобов’язань.</w:t>
      </w:r>
    </w:p>
    <w:p w:rsidR="00A2171B" w:rsidRPr="00DD6D32" w:rsidRDefault="00A2171B" w:rsidP="00564807">
      <w:pPr>
        <w:spacing w:after="0" w:line="240" w:lineRule="auto"/>
        <w:ind w:firstLine="567"/>
        <w:jc w:val="both"/>
        <w:rPr>
          <w:rFonts w:ascii="Times New Roman" w:hAnsi="Times New Roman" w:cs="Times New Roman"/>
          <w:sz w:val="24"/>
          <w:szCs w:val="24"/>
        </w:rPr>
      </w:pPr>
      <w:r w:rsidRPr="00DD6D32">
        <w:rPr>
          <w:rFonts w:ascii="Times New Roman" w:hAnsi="Times New Roman" w:cs="Times New Roman"/>
          <w:sz w:val="24"/>
          <w:szCs w:val="24"/>
        </w:rPr>
        <w:t xml:space="preserve">8. Договір укладається тільки в письмовій формі та відповідно до положень </w:t>
      </w:r>
      <w:r w:rsidRPr="00DD6D32">
        <w:rPr>
          <w:rFonts w:ascii="Times New Roman" w:hAnsi="Times New Roman" w:cs="Times New Roman"/>
          <w:color w:val="000000"/>
          <w:sz w:val="24"/>
          <w:szCs w:val="24"/>
        </w:rPr>
        <w:t>Цивільного кодексу України та Господарського кодексу України.</w:t>
      </w:r>
    </w:p>
    <w:p w:rsidR="00A2171B" w:rsidRPr="00DD6D32" w:rsidRDefault="00A2171B" w:rsidP="00564807">
      <w:pPr>
        <w:spacing w:after="0" w:line="240" w:lineRule="auto"/>
        <w:ind w:firstLine="567"/>
        <w:jc w:val="both"/>
        <w:rPr>
          <w:rFonts w:ascii="Times New Roman" w:hAnsi="Times New Roman" w:cs="Times New Roman"/>
          <w:sz w:val="24"/>
          <w:szCs w:val="24"/>
        </w:rPr>
      </w:pPr>
      <w:r w:rsidRPr="00DD6D32">
        <w:rPr>
          <w:rFonts w:ascii="Times New Roman" w:hAnsi="Times New Roman" w:cs="Times New Roman"/>
          <w:sz w:val="24"/>
          <w:szCs w:val="24"/>
        </w:rPr>
        <w:t>9. Якість товару повинна відповідати найвищому рівню технологій і стандартів, існуючих в країні виробника.</w:t>
      </w:r>
    </w:p>
    <w:p w:rsidR="00884C1B" w:rsidRPr="005930EE" w:rsidRDefault="00884C1B" w:rsidP="00564807">
      <w:pPr>
        <w:spacing w:after="0" w:line="240" w:lineRule="auto"/>
        <w:ind w:firstLine="567"/>
        <w:jc w:val="both"/>
        <w:rPr>
          <w:rFonts w:ascii="Times New Roman" w:hAnsi="Times New Roman" w:cs="Times New Roman"/>
          <w:sz w:val="24"/>
          <w:szCs w:val="24"/>
        </w:rPr>
      </w:pPr>
      <w:r w:rsidRPr="00DD6D32">
        <w:rPr>
          <w:rFonts w:ascii="Times New Roman" w:hAnsi="Times New Roman" w:cs="Times New Roman"/>
          <w:sz w:val="24"/>
          <w:szCs w:val="24"/>
        </w:rPr>
        <w:t>10. Постачальник погоджується на зменшення вартості договору у разі зміни ринкової ціни за одиницю товару, що поставляється, в бік зменшення</w:t>
      </w:r>
      <w:r w:rsidR="00A94823" w:rsidRPr="00DD6D32">
        <w:rPr>
          <w:rFonts w:ascii="Times New Roman" w:hAnsi="Times New Roman" w:cs="Times New Roman"/>
          <w:sz w:val="24"/>
          <w:szCs w:val="24"/>
        </w:rPr>
        <w:t xml:space="preserve"> залежно від вартості одиниці товару</w:t>
      </w:r>
      <w:r w:rsidRPr="00DD6D32">
        <w:rPr>
          <w:rFonts w:ascii="Times New Roman" w:hAnsi="Times New Roman" w:cs="Times New Roman"/>
          <w:sz w:val="24"/>
          <w:szCs w:val="24"/>
        </w:rPr>
        <w:t>.</w:t>
      </w:r>
      <w:r>
        <w:rPr>
          <w:rFonts w:ascii="Times New Roman" w:hAnsi="Times New Roman" w:cs="Times New Roman"/>
          <w:sz w:val="24"/>
          <w:szCs w:val="24"/>
        </w:rPr>
        <w:t xml:space="preserve"> </w:t>
      </w:r>
    </w:p>
    <w:p w:rsidR="00A2171B" w:rsidRPr="005930EE" w:rsidRDefault="00A2171B" w:rsidP="00564807">
      <w:pPr>
        <w:tabs>
          <w:tab w:val="left" w:pos="540"/>
        </w:tabs>
        <w:spacing w:after="0" w:line="240" w:lineRule="auto"/>
        <w:ind w:firstLine="567"/>
        <w:jc w:val="both"/>
        <w:rPr>
          <w:rFonts w:ascii="Times New Roman" w:hAnsi="Times New Roman" w:cs="Times New Roman"/>
          <w:sz w:val="24"/>
          <w:szCs w:val="24"/>
        </w:rPr>
      </w:pPr>
      <w:r w:rsidRPr="005930EE">
        <w:rPr>
          <w:rFonts w:ascii="Times New Roman" w:hAnsi="Times New Roman" w:cs="Times New Roman"/>
          <w:sz w:val="24"/>
          <w:szCs w:val="24"/>
        </w:rPr>
        <w:t>1</w:t>
      </w:r>
      <w:r w:rsidR="00884C1B">
        <w:rPr>
          <w:rFonts w:ascii="Times New Roman" w:hAnsi="Times New Roman" w:cs="Times New Roman"/>
          <w:sz w:val="24"/>
          <w:szCs w:val="24"/>
        </w:rPr>
        <w:t>1</w:t>
      </w:r>
      <w:r w:rsidRPr="005930EE">
        <w:rPr>
          <w:rFonts w:ascii="Times New Roman" w:hAnsi="Times New Roman" w:cs="Times New Roman"/>
          <w:sz w:val="24"/>
          <w:szCs w:val="24"/>
        </w:rPr>
        <w:t>. Відповідальність сторін:</w:t>
      </w:r>
    </w:p>
    <w:p w:rsidR="00A2171B" w:rsidRPr="005930EE" w:rsidRDefault="00A2171B" w:rsidP="00327994">
      <w:pPr>
        <w:spacing w:after="0" w:line="240" w:lineRule="auto"/>
        <w:ind w:firstLine="567"/>
        <w:jc w:val="both"/>
        <w:rPr>
          <w:rFonts w:ascii="Times New Roman" w:hAnsi="Times New Roman" w:cs="Times New Roman"/>
          <w:sz w:val="24"/>
          <w:szCs w:val="24"/>
        </w:rPr>
      </w:pPr>
      <w:r w:rsidRPr="005930EE">
        <w:rPr>
          <w:rFonts w:ascii="Times New Roman" w:hAnsi="Times New Roman" w:cs="Times New Roman"/>
          <w:sz w:val="24"/>
          <w:szCs w:val="24"/>
        </w:rPr>
        <w:t>За 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A2171B" w:rsidRPr="005930EE" w:rsidRDefault="00A2171B" w:rsidP="007669BE">
      <w:pPr>
        <w:spacing w:after="0" w:line="240" w:lineRule="auto"/>
        <w:ind w:firstLine="567"/>
        <w:jc w:val="both"/>
        <w:rPr>
          <w:rFonts w:ascii="Times New Roman" w:hAnsi="Times New Roman" w:cs="Times New Roman"/>
          <w:sz w:val="24"/>
          <w:szCs w:val="24"/>
        </w:rPr>
      </w:pPr>
      <w:r w:rsidRPr="005930EE">
        <w:rPr>
          <w:rFonts w:ascii="Times New Roman" w:hAnsi="Times New Roman" w:cs="Times New Roman"/>
          <w:sz w:val="24"/>
          <w:szCs w:val="24"/>
        </w:rPr>
        <w:t>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p>
    <w:p w:rsidR="00A2171B" w:rsidRPr="005930EE" w:rsidRDefault="00A2171B" w:rsidP="007669BE">
      <w:pPr>
        <w:spacing w:after="0" w:line="240" w:lineRule="auto"/>
        <w:jc w:val="both"/>
        <w:rPr>
          <w:rFonts w:ascii="Times New Roman" w:hAnsi="Times New Roman" w:cs="Times New Roman"/>
          <w:sz w:val="24"/>
          <w:szCs w:val="24"/>
        </w:rPr>
      </w:pPr>
      <w:r w:rsidRPr="005930EE">
        <w:rPr>
          <w:rFonts w:ascii="Times New Roman" w:hAnsi="Times New Roman" w:cs="Times New Roman"/>
          <w:b/>
          <w:bCs/>
          <w:sz w:val="24"/>
          <w:szCs w:val="24"/>
        </w:rPr>
        <w:t>В ціну продукції враховано – вартість тари та транспортні витрати. Умови договору про закупівлю не повинні відрізнятися від умов пропозиції</w:t>
      </w:r>
      <w:r w:rsidRPr="005930EE">
        <w:rPr>
          <w:rFonts w:ascii="Times New Roman" w:hAnsi="Times New Roman" w:cs="Times New Roman"/>
          <w:sz w:val="24"/>
          <w:szCs w:val="24"/>
        </w:rPr>
        <w:t>.</w:t>
      </w:r>
    </w:p>
    <w:p w:rsidR="00A2171B" w:rsidRPr="005930EE" w:rsidRDefault="00A2171B" w:rsidP="00564807">
      <w:pPr>
        <w:tabs>
          <w:tab w:val="left" w:pos="540"/>
        </w:tabs>
        <w:spacing w:after="0" w:line="240" w:lineRule="auto"/>
        <w:ind w:firstLine="567"/>
        <w:jc w:val="both"/>
        <w:rPr>
          <w:rFonts w:ascii="Times New Roman" w:hAnsi="Times New Roman" w:cs="Times New Roman"/>
          <w:sz w:val="24"/>
          <w:szCs w:val="24"/>
        </w:rPr>
      </w:pPr>
    </w:p>
    <w:p w:rsidR="00A2171B" w:rsidRPr="005930EE" w:rsidRDefault="00A2171B" w:rsidP="00564807">
      <w:pPr>
        <w:spacing w:after="0" w:line="240" w:lineRule="auto"/>
        <w:ind w:firstLine="700"/>
        <w:jc w:val="center"/>
        <w:rPr>
          <w:rFonts w:ascii="Times New Roman" w:hAnsi="Times New Roman" w:cs="Times New Roman"/>
          <w:sz w:val="24"/>
          <w:szCs w:val="24"/>
        </w:rPr>
      </w:pPr>
      <w:r w:rsidRPr="005930EE">
        <w:rPr>
          <w:rFonts w:ascii="Times New Roman" w:hAnsi="Times New Roman" w:cs="Times New Roman"/>
          <w:sz w:val="24"/>
          <w:szCs w:val="24"/>
        </w:rPr>
        <w:t>________________________________________________________________________</w:t>
      </w:r>
    </w:p>
    <w:p w:rsidR="00A2171B" w:rsidRPr="005930EE" w:rsidRDefault="00A2171B" w:rsidP="00564807">
      <w:pPr>
        <w:spacing w:after="0" w:line="240" w:lineRule="auto"/>
        <w:ind w:firstLine="700"/>
        <w:jc w:val="center"/>
        <w:rPr>
          <w:rFonts w:ascii="Times New Roman" w:hAnsi="Times New Roman" w:cs="Times New Roman"/>
          <w:b/>
          <w:bCs/>
          <w:sz w:val="16"/>
          <w:szCs w:val="16"/>
        </w:rPr>
      </w:pPr>
      <w:r w:rsidRPr="005930EE">
        <w:rPr>
          <w:rFonts w:ascii="Times New Roman" w:hAnsi="Times New Roman" w:cs="Times New Roman"/>
          <w:b/>
          <w:bCs/>
          <w:sz w:val="16"/>
          <w:szCs w:val="16"/>
        </w:rPr>
        <w:t>(посада, прізвище, ініціали, підпис уповноваженої особи Учасника, завірені печаткою)</w:t>
      </w:r>
    </w:p>
    <w:p w:rsidR="00A2171B" w:rsidRPr="005930EE" w:rsidRDefault="00A2171B" w:rsidP="00564807">
      <w:pPr>
        <w:spacing w:after="0" w:line="240" w:lineRule="auto"/>
        <w:ind w:firstLine="700"/>
      </w:pPr>
    </w:p>
    <w:p w:rsidR="00A2171B" w:rsidRPr="00461251" w:rsidRDefault="00A2171B" w:rsidP="00564807">
      <w:pPr>
        <w:spacing w:after="0" w:line="240" w:lineRule="auto"/>
        <w:jc w:val="right"/>
        <w:rPr>
          <w:rFonts w:ascii="Times New Roman" w:hAnsi="Times New Roman" w:cs="Times New Roman"/>
          <w:b/>
          <w:sz w:val="24"/>
          <w:szCs w:val="24"/>
        </w:rPr>
      </w:pPr>
      <w:r w:rsidRPr="005930EE">
        <w:rPr>
          <w:rFonts w:ascii="Times New Roman" w:hAnsi="Times New Roman" w:cs="Times New Roman"/>
          <w:sz w:val="16"/>
          <w:szCs w:val="16"/>
        </w:rPr>
        <w:br w:type="page"/>
      </w:r>
      <w:r w:rsidRPr="00461251">
        <w:rPr>
          <w:rFonts w:ascii="Times New Roman" w:hAnsi="Times New Roman" w:cs="Times New Roman"/>
          <w:b/>
          <w:sz w:val="24"/>
          <w:szCs w:val="24"/>
        </w:rPr>
        <w:lastRenderedPageBreak/>
        <w:t>Додаток 4</w:t>
      </w:r>
    </w:p>
    <w:p w:rsidR="00A2171B" w:rsidRPr="005930EE" w:rsidRDefault="00A2171B" w:rsidP="0077072E">
      <w:pPr>
        <w:spacing w:after="0" w:line="240" w:lineRule="auto"/>
        <w:jc w:val="center"/>
        <w:rPr>
          <w:rFonts w:ascii="Times New Roman" w:hAnsi="Times New Roman" w:cs="Times New Roman"/>
          <w:sz w:val="24"/>
          <w:szCs w:val="24"/>
          <w:u w:val="single"/>
        </w:rPr>
      </w:pPr>
    </w:p>
    <w:p w:rsidR="00A2171B" w:rsidRPr="00B612E9" w:rsidRDefault="00A2171B" w:rsidP="0077072E">
      <w:pPr>
        <w:spacing w:after="0" w:line="240" w:lineRule="auto"/>
        <w:jc w:val="center"/>
        <w:rPr>
          <w:b/>
          <w:sz w:val="24"/>
          <w:szCs w:val="24"/>
        </w:rPr>
      </w:pPr>
      <w:r w:rsidRPr="00FA1284">
        <w:rPr>
          <w:rFonts w:ascii="Times New Roman" w:hAnsi="Times New Roman" w:cs="Times New Roman"/>
          <w:b/>
          <w:sz w:val="24"/>
          <w:szCs w:val="24"/>
          <w:u w:val="single"/>
        </w:rPr>
        <w:t>Перелік документів, які вимагаються для підтвердження відповідності пропозиції учасника техніко-економічним вимогам замовника</w:t>
      </w:r>
    </w:p>
    <w:p w:rsidR="00A2171B" w:rsidRPr="005930EE" w:rsidRDefault="00A2171B" w:rsidP="0077072E">
      <w:pPr>
        <w:spacing w:after="0" w:line="240" w:lineRule="auto"/>
        <w:jc w:val="center"/>
        <w:rPr>
          <w:rFonts w:ascii="Times New Roman" w:hAnsi="Times New Roman" w:cs="Times New Roman"/>
          <w:b/>
          <w:bCs/>
          <w:sz w:val="23"/>
          <w:szCs w:val="23"/>
          <w:u w:val="single"/>
        </w:rPr>
      </w:pPr>
    </w:p>
    <w:p w:rsidR="00A2171B" w:rsidRPr="00B97F55" w:rsidRDefault="00A2171B" w:rsidP="00CA1ECF">
      <w:pPr>
        <w:numPr>
          <w:ilvl w:val="0"/>
          <w:numId w:val="32"/>
        </w:numPr>
        <w:tabs>
          <w:tab w:val="clear" w:pos="644"/>
          <w:tab w:val="left" w:pos="-5954"/>
          <w:tab w:val="num" w:pos="-5812"/>
        </w:tabs>
        <w:spacing w:after="0" w:line="240" w:lineRule="auto"/>
        <w:ind w:left="0" w:firstLine="180"/>
        <w:jc w:val="both"/>
        <w:rPr>
          <w:rFonts w:ascii="Times New Roman" w:hAnsi="Times New Roman" w:cs="Times New Roman"/>
          <w:sz w:val="24"/>
          <w:szCs w:val="24"/>
        </w:rPr>
      </w:pPr>
      <w:r w:rsidRPr="00B97F55">
        <w:rPr>
          <w:rFonts w:ascii="Times New Roman" w:hAnsi="Times New Roman" w:cs="Times New Roman"/>
          <w:sz w:val="24"/>
          <w:szCs w:val="24"/>
        </w:rPr>
        <w:t>Реєстр наданих документів, завірений підписом та печаткою учасника.</w:t>
      </w:r>
    </w:p>
    <w:p w:rsidR="00A2171B" w:rsidRPr="005930EE" w:rsidRDefault="00A2171B" w:rsidP="00CA1ECF">
      <w:pPr>
        <w:pStyle w:val="aff4"/>
        <w:numPr>
          <w:ilvl w:val="0"/>
          <w:numId w:val="32"/>
        </w:numPr>
        <w:tabs>
          <w:tab w:val="clear" w:pos="644"/>
          <w:tab w:val="left" w:pos="-5954"/>
          <w:tab w:val="num" w:pos="-5812"/>
        </w:tabs>
        <w:spacing w:after="0" w:line="240" w:lineRule="auto"/>
        <w:ind w:left="0" w:firstLine="180"/>
        <w:jc w:val="both"/>
        <w:rPr>
          <w:rFonts w:ascii="Times New Roman" w:hAnsi="Times New Roman" w:cs="Times New Roman"/>
          <w:sz w:val="24"/>
          <w:szCs w:val="24"/>
        </w:rPr>
      </w:pPr>
      <w:r w:rsidRPr="005930EE">
        <w:rPr>
          <w:rFonts w:ascii="Times New Roman" w:hAnsi="Times New Roman" w:cs="Times New Roman"/>
          <w:sz w:val="24"/>
          <w:szCs w:val="24"/>
        </w:rPr>
        <w:t>Ілюстроване зображення (фото, малюнок, тощо), пропонованого товару, з пояснюючою запискою, що містить інформацію про відповідність техніко-економічним вимогам замовника.</w:t>
      </w:r>
    </w:p>
    <w:p w:rsidR="00A2171B" w:rsidRPr="00B97F55" w:rsidRDefault="00A2171B" w:rsidP="00CA1ECF">
      <w:pPr>
        <w:numPr>
          <w:ilvl w:val="0"/>
          <w:numId w:val="32"/>
        </w:numPr>
        <w:tabs>
          <w:tab w:val="clear" w:pos="644"/>
          <w:tab w:val="left" w:pos="-5954"/>
          <w:tab w:val="num" w:pos="-5812"/>
        </w:tabs>
        <w:spacing w:after="0" w:line="240" w:lineRule="auto"/>
        <w:ind w:left="0" w:firstLine="180"/>
        <w:jc w:val="both"/>
        <w:rPr>
          <w:rFonts w:ascii="Times New Roman" w:hAnsi="Times New Roman" w:cs="Times New Roman"/>
          <w:sz w:val="24"/>
          <w:szCs w:val="24"/>
        </w:rPr>
      </w:pPr>
      <w:r w:rsidRPr="00B97F55">
        <w:rPr>
          <w:rFonts w:ascii="Times New Roman" w:hAnsi="Times New Roman" w:cs="Times New Roman"/>
          <w:sz w:val="24"/>
          <w:szCs w:val="24"/>
        </w:rPr>
        <w:t xml:space="preserve">Завірені копії сертифікатів якості та (або) інших документів, що підтверджують походження та якість запропонованого товару. </w:t>
      </w:r>
    </w:p>
    <w:p w:rsidR="00A2171B" w:rsidRPr="00B97F55" w:rsidRDefault="00A2171B" w:rsidP="006615EA">
      <w:pPr>
        <w:spacing w:after="0" w:line="240" w:lineRule="auto"/>
        <w:jc w:val="center"/>
        <w:rPr>
          <w:rFonts w:ascii="Times New Roman" w:hAnsi="Times New Roman" w:cs="Times New Roman"/>
          <w:sz w:val="24"/>
          <w:szCs w:val="24"/>
        </w:rPr>
      </w:pPr>
    </w:p>
    <w:p w:rsidR="00A2171B" w:rsidRPr="00B97F55" w:rsidRDefault="00A2171B" w:rsidP="006B27C0">
      <w:pPr>
        <w:tabs>
          <w:tab w:val="left" w:pos="358"/>
        </w:tabs>
        <w:spacing w:after="0" w:line="240" w:lineRule="auto"/>
        <w:ind w:firstLine="567"/>
        <w:jc w:val="both"/>
        <w:rPr>
          <w:rFonts w:ascii="Times New Roman" w:hAnsi="Times New Roman" w:cs="Times New Roman"/>
          <w:sz w:val="24"/>
          <w:szCs w:val="24"/>
        </w:rPr>
      </w:pPr>
      <w:r w:rsidRPr="00B97F55">
        <w:rPr>
          <w:rFonts w:ascii="Times New Roman" w:hAnsi="Times New Roman" w:cs="Times New Roman"/>
          <w:sz w:val="24"/>
          <w:szCs w:val="24"/>
        </w:rPr>
        <w:t>Якість зазначеного устаткування має відповідати вимогам діючих державних стандартів та бути підтвердженою відповідними сертифікатами (у разі, якщо така сертифікація є обов’язковою відповідно до чинного законодавства України).</w:t>
      </w:r>
    </w:p>
    <w:p w:rsidR="00A2171B" w:rsidRPr="00E17DEC" w:rsidRDefault="00A2171B" w:rsidP="006B27C0">
      <w:pPr>
        <w:pStyle w:val="aff4"/>
        <w:tabs>
          <w:tab w:val="left" w:pos="358"/>
        </w:tabs>
        <w:spacing w:after="0" w:line="240" w:lineRule="auto"/>
        <w:ind w:left="360"/>
        <w:jc w:val="both"/>
        <w:rPr>
          <w:rFonts w:ascii="Times New Roman" w:hAnsi="Times New Roman" w:cs="Times New Roman"/>
          <w:sz w:val="23"/>
          <w:szCs w:val="23"/>
        </w:rPr>
      </w:pPr>
    </w:p>
    <w:p w:rsidR="00A2171B" w:rsidRPr="005930EE" w:rsidRDefault="00A2171B" w:rsidP="006B27C0">
      <w:pPr>
        <w:spacing w:after="0" w:line="240" w:lineRule="auto"/>
        <w:jc w:val="center"/>
        <w:rPr>
          <w:rFonts w:ascii="Times New Roman" w:hAnsi="Times New Roman" w:cs="Times New Roman"/>
          <w:b/>
          <w:bCs/>
        </w:rPr>
      </w:pPr>
      <w:r w:rsidRPr="00E17DEC">
        <w:rPr>
          <w:rFonts w:ascii="Times New Roman" w:hAnsi="Times New Roman" w:cs="Times New Roman"/>
          <w:i/>
          <w:iCs/>
          <w:sz w:val="24"/>
          <w:szCs w:val="24"/>
        </w:rPr>
        <w:t>Примітка: Товар (обладнання) повинно бути новим, такий, що не був раніше у використанні.</w:t>
      </w:r>
    </w:p>
    <w:p w:rsidR="00A2171B" w:rsidRDefault="00A2171B" w:rsidP="006615EA">
      <w:pPr>
        <w:spacing w:after="0" w:line="240" w:lineRule="auto"/>
        <w:jc w:val="center"/>
        <w:rPr>
          <w:rFonts w:ascii="Times New Roman" w:hAnsi="Times New Roman" w:cs="Times New Roman"/>
          <w:b/>
          <w:bCs/>
          <w:sz w:val="24"/>
          <w:szCs w:val="24"/>
        </w:rPr>
      </w:pPr>
    </w:p>
    <w:p w:rsidR="00A2171B" w:rsidRPr="005D1870" w:rsidRDefault="00A2171B" w:rsidP="006615EA">
      <w:pPr>
        <w:spacing w:after="0" w:line="240" w:lineRule="auto"/>
        <w:jc w:val="center"/>
        <w:rPr>
          <w:rFonts w:ascii="Times New Roman" w:hAnsi="Times New Roman" w:cs="Times New Roman"/>
          <w:b/>
          <w:bCs/>
        </w:rPr>
      </w:pPr>
      <w:r w:rsidRPr="005930EE">
        <w:rPr>
          <w:rFonts w:ascii="Times New Roman" w:hAnsi="Times New Roman" w:cs="Times New Roman"/>
          <w:b/>
          <w:bCs/>
          <w:sz w:val="24"/>
          <w:szCs w:val="24"/>
        </w:rPr>
        <w:t xml:space="preserve">ТЕХНІКО-ЕКОНОМІЧНІ </w:t>
      </w:r>
      <w:r w:rsidRPr="005D1870">
        <w:rPr>
          <w:rFonts w:ascii="Times New Roman" w:hAnsi="Times New Roman" w:cs="Times New Roman"/>
          <w:b/>
          <w:bCs/>
          <w:sz w:val="24"/>
          <w:szCs w:val="24"/>
        </w:rPr>
        <w:t>ВИМОГИ</w:t>
      </w:r>
    </w:p>
    <w:p w:rsidR="00A2171B" w:rsidRPr="005930EE" w:rsidRDefault="00A2171B" w:rsidP="006615EA">
      <w:pPr>
        <w:spacing w:after="0" w:line="240" w:lineRule="auto"/>
        <w:jc w:val="center"/>
        <w:rPr>
          <w:rFonts w:ascii="Times New Roman" w:hAnsi="Times New Roman" w:cs="Times New Roman"/>
          <w:b/>
          <w:bCs/>
        </w:rPr>
      </w:pPr>
    </w:p>
    <w:p w:rsidR="00A2171B" w:rsidRPr="005930EE" w:rsidRDefault="00A2171B" w:rsidP="006615EA">
      <w:pPr>
        <w:spacing w:after="0" w:line="240" w:lineRule="auto"/>
        <w:jc w:val="center"/>
        <w:rPr>
          <w:rFonts w:ascii="Times New Roman" w:hAnsi="Times New Roman" w:cs="Times New Roman"/>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9"/>
        <w:gridCol w:w="3227"/>
        <w:gridCol w:w="2585"/>
        <w:gridCol w:w="2693"/>
      </w:tblGrid>
      <w:tr w:rsidR="00A2171B" w:rsidRPr="005930EE" w:rsidTr="000B3DAB">
        <w:tc>
          <w:tcPr>
            <w:tcW w:w="1809" w:type="dxa"/>
          </w:tcPr>
          <w:p w:rsidR="00A2171B" w:rsidRPr="005930EE" w:rsidRDefault="00A2171B" w:rsidP="000B3DAB">
            <w:pPr>
              <w:spacing w:after="0" w:line="240" w:lineRule="auto"/>
              <w:jc w:val="center"/>
              <w:rPr>
                <w:rFonts w:ascii="Times New Roman" w:hAnsi="Times New Roman" w:cs="Times New Roman"/>
                <w:b/>
                <w:bCs/>
                <w:sz w:val="24"/>
                <w:szCs w:val="24"/>
              </w:rPr>
            </w:pPr>
            <w:r w:rsidRPr="005930EE">
              <w:rPr>
                <w:rFonts w:ascii="Times New Roman" w:hAnsi="Times New Roman" w:cs="Times New Roman"/>
                <w:b/>
                <w:bCs/>
                <w:sz w:val="23"/>
                <w:szCs w:val="23"/>
              </w:rPr>
              <w:t xml:space="preserve">Найменування </w:t>
            </w:r>
            <w:r w:rsidRPr="005930EE">
              <w:rPr>
                <w:rFonts w:ascii="Times New Roman" w:hAnsi="Times New Roman" w:cs="Times New Roman"/>
                <w:b/>
                <w:bCs/>
                <w:sz w:val="24"/>
                <w:szCs w:val="24"/>
              </w:rPr>
              <w:t xml:space="preserve">предмета </w:t>
            </w:r>
          </w:p>
          <w:p w:rsidR="00A2171B" w:rsidRPr="005930EE" w:rsidRDefault="00A2171B" w:rsidP="000B3DAB">
            <w:pPr>
              <w:spacing w:after="0" w:line="240" w:lineRule="auto"/>
              <w:jc w:val="center"/>
              <w:rPr>
                <w:rFonts w:ascii="Times New Roman" w:hAnsi="Times New Roman" w:cs="Times New Roman"/>
                <w:b/>
                <w:bCs/>
                <w:sz w:val="24"/>
                <w:szCs w:val="24"/>
              </w:rPr>
            </w:pPr>
            <w:r w:rsidRPr="005930EE">
              <w:rPr>
                <w:rFonts w:ascii="Times New Roman" w:hAnsi="Times New Roman" w:cs="Times New Roman"/>
                <w:b/>
                <w:bCs/>
                <w:sz w:val="24"/>
                <w:szCs w:val="24"/>
              </w:rPr>
              <w:t xml:space="preserve">закупівлі </w:t>
            </w:r>
          </w:p>
          <w:p w:rsidR="00A2171B" w:rsidRPr="005930EE" w:rsidRDefault="00A2171B" w:rsidP="000B3DAB">
            <w:pPr>
              <w:spacing w:after="0" w:line="240" w:lineRule="auto"/>
              <w:jc w:val="center"/>
              <w:rPr>
                <w:rFonts w:ascii="Times New Roman" w:hAnsi="Times New Roman" w:cs="Times New Roman"/>
                <w:b/>
                <w:bCs/>
                <w:sz w:val="24"/>
                <w:szCs w:val="24"/>
              </w:rPr>
            </w:pPr>
            <w:r w:rsidRPr="005930EE">
              <w:rPr>
                <w:rFonts w:ascii="Times New Roman" w:hAnsi="Times New Roman" w:cs="Times New Roman"/>
                <w:b/>
                <w:bCs/>
                <w:sz w:val="24"/>
                <w:szCs w:val="24"/>
              </w:rPr>
              <w:t>(частини предмета</w:t>
            </w:r>
          </w:p>
          <w:p w:rsidR="00A2171B" w:rsidRPr="005930EE" w:rsidRDefault="00A2171B" w:rsidP="000B3DAB">
            <w:pPr>
              <w:spacing w:after="0" w:line="240" w:lineRule="auto"/>
              <w:jc w:val="center"/>
              <w:rPr>
                <w:rFonts w:ascii="Times New Roman" w:hAnsi="Times New Roman" w:cs="Times New Roman"/>
                <w:b/>
                <w:bCs/>
                <w:sz w:val="24"/>
                <w:szCs w:val="24"/>
              </w:rPr>
            </w:pPr>
            <w:r w:rsidRPr="005930EE">
              <w:rPr>
                <w:rFonts w:ascii="Times New Roman" w:hAnsi="Times New Roman" w:cs="Times New Roman"/>
                <w:b/>
                <w:bCs/>
                <w:sz w:val="24"/>
                <w:szCs w:val="24"/>
              </w:rPr>
              <w:t xml:space="preserve"> закупівлі)</w:t>
            </w:r>
          </w:p>
        </w:tc>
        <w:tc>
          <w:tcPr>
            <w:tcW w:w="5812" w:type="dxa"/>
            <w:gridSpan w:val="2"/>
          </w:tcPr>
          <w:p w:rsidR="00A2171B" w:rsidRPr="005930EE" w:rsidRDefault="00A2171B" w:rsidP="000B3DAB">
            <w:pPr>
              <w:spacing w:after="0" w:line="240" w:lineRule="auto"/>
              <w:jc w:val="center"/>
              <w:rPr>
                <w:rFonts w:ascii="Times New Roman" w:hAnsi="Times New Roman" w:cs="Times New Roman"/>
                <w:b/>
                <w:bCs/>
                <w:sz w:val="24"/>
                <w:szCs w:val="24"/>
              </w:rPr>
            </w:pPr>
            <w:r w:rsidRPr="005930EE">
              <w:rPr>
                <w:rFonts w:ascii="Times New Roman" w:hAnsi="Times New Roman" w:cs="Times New Roman"/>
                <w:b/>
                <w:bCs/>
                <w:sz w:val="24"/>
                <w:szCs w:val="24"/>
              </w:rPr>
              <w:t xml:space="preserve">Вимоги до предмету закупівлі </w:t>
            </w:r>
          </w:p>
          <w:p w:rsidR="00A2171B" w:rsidRPr="005930EE" w:rsidRDefault="00A2171B" w:rsidP="000B3DAB">
            <w:pPr>
              <w:spacing w:after="0" w:line="240" w:lineRule="auto"/>
              <w:jc w:val="center"/>
              <w:rPr>
                <w:rFonts w:ascii="Times New Roman" w:hAnsi="Times New Roman" w:cs="Times New Roman"/>
                <w:b/>
                <w:bCs/>
                <w:sz w:val="24"/>
                <w:szCs w:val="24"/>
              </w:rPr>
            </w:pPr>
            <w:r w:rsidRPr="005930EE">
              <w:rPr>
                <w:rFonts w:ascii="Times New Roman" w:hAnsi="Times New Roman" w:cs="Times New Roman"/>
                <w:b/>
                <w:bCs/>
                <w:sz w:val="24"/>
                <w:szCs w:val="24"/>
              </w:rPr>
              <w:t>(частини предмета закупівлі)</w:t>
            </w:r>
          </w:p>
        </w:tc>
        <w:tc>
          <w:tcPr>
            <w:tcW w:w="2693" w:type="dxa"/>
          </w:tcPr>
          <w:p w:rsidR="00A2171B" w:rsidRPr="005930EE" w:rsidRDefault="00A2171B" w:rsidP="000B3DAB">
            <w:pPr>
              <w:spacing w:after="0" w:line="240" w:lineRule="auto"/>
              <w:jc w:val="center"/>
              <w:rPr>
                <w:rFonts w:ascii="Times New Roman" w:hAnsi="Times New Roman" w:cs="Times New Roman"/>
                <w:b/>
                <w:bCs/>
                <w:sz w:val="24"/>
                <w:szCs w:val="24"/>
              </w:rPr>
            </w:pPr>
            <w:r w:rsidRPr="005930EE">
              <w:rPr>
                <w:rFonts w:ascii="Times New Roman" w:hAnsi="Times New Roman" w:cs="Times New Roman"/>
                <w:b/>
                <w:bCs/>
                <w:sz w:val="24"/>
                <w:szCs w:val="24"/>
              </w:rPr>
              <w:t xml:space="preserve">Необхідна </w:t>
            </w:r>
          </w:p>
          <w:p w:rsidR="00A2171B" w:rsidRPr="005930EE" w:rsidRDefault="00A2171B" w:rsidP="000B3DAB">
            <w:pPr>
              <w:spacing w:after="0" w:line="240" w:lineRule="auto"/>
              <w:jc w:val="center"/>
              <w:rPr>
                <w:rFonts w:ascii="Times New Roman" w:hAnsi="Times New Roman" w:cs="Times New Roman"/>
                <w:b/>
                <w:bCs/>
                <w:sz w:val="24"/>
                <w:szCs w:val="24"/>
              </w:rPr>
            </w:pPr>
            <w:r w:rsidRPr="005930EE">
              <w:rPr>
                <w:rFonts w:ascii="Times New Roman" w:hAnsi="Times New Roman" w:cs="Times New Roman"/>
                <w:b/>
                <w:bCs/>
                <w:sz w:val="24"/>
                <w:szCs w:val="24"/>
              </w:rPr>
              <w:t>комплектація</w:t>
            </w: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Переносний</w:t>
            </w:r>
          </w:p>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 xml:space="preserve">бінокулярний </w:t>
            </w:r>
          </w:p>
          <w:p w:rsidR="00A2171B" w:rsidRPr="006D0264" w:rsidRDefault="00A2171B" w:rsidP="000B3DAB">
            <w:pPr>
              <w:spacing w:after="0" w:line="240" w:lineRule="auto"/>
              <w:jc w:val="both"/>
              <w:rPr>
                <w:rFonts w:ascii="Times New Roman" w:hAnsi="Times New Roman" w:cs="Times New Roman"/>
                <w:sz w:val="24"/>
                <w:szCs w:val="24"/>
              </w:rPr>
            </w:pPr>
            <w:proofErr w:type="spellStart"/>
            <w:r w:rsidRPr="006D0264">
              <w:rPr>
                <w:rFonts w:ascii="Times New Roman" w:hAnsi="Times New Roman" w:cs="Times New Roman"/>
                <w:sz w:val="24"/>
                <w:szCs w:val="24"/>
              </w:rPr>
              <w:t>тепловізор</w:t>
            </w:r>
            <w:proofErr w:type="spellEnd"/>
          </w:p>
          <w:p w:rsidR="00A2171B" w:rsidRPr="006D0264" w:rsidRDefault="00A2171B" w:rsidP="000B3DAB">
            <w:pPr>
              <w:spacing w:after="0" w:line="240" w:lineRule="auto"/>
              <w:jc w:val="both"/>
              <w:rPr>
                <w:rFonts w:ascii="Times New Roman" w:hAnsi="Times New Roman" w:cs="Times New Roman"/>
                <w:sz w:val="24"/>
                <w:szCs w:val="24"/>
              </w:rPr>
            </w:pPr>
          </w:p>
        </w:tc>
        <w:tc>
          <w:tcPr>
            <w:tcW w:w="5812" w:type="dxa"/>
            <w:gridSpan w:val="2"/>
          </w:tcPr>
          <w:p w:rsidR="00A2171B" w:rsidRPr="006D0264" w:rsidRDefault="00A2171B" w:rsidP="000B3DAB">
            <w:pPr>
              <w:spacing w:after="0" w:line="240" w:lineRule="auto"/>
              <w:jc w:val="both"/>
              <w:rPr>
                <w:rFonts w:ascii="Times New Roman" w:hAnsi="Times New Roman" w:cs="Times New Roman"/>
                <w:sz w:val="24"/>
                <w:szCs w:val="24"/>
              </w:rPr>
            </w:pPr>
          </w:p>
          <w:p w:rsidR="00A2171B" w:rsidRPr="006D0264" w:rsidRDefault="00A2171B" w:rsidP="00CA1ECF">
            <w:pPr>
              <w:numPr>
                <w:ilvl w:val="0"/>
                <w:numId w:val="34"/>
              </w:numPr>
              <w:spacing w:after="0" w:line="240" w:lineRule="auto"/>
              <w:ind w:left="0"/>
              <w:jc w:val="both"/>
              <w:rPr>
                <w:rFonts w:ascii="Times New Roman" w:hAnsi="Times New Roman" w:cs="Times New Roman"/>
                <w:sz w:val="24"/>
                <w:szCs w:val="24"/>
              </w:rPr>
            </w:pPr>
            <w:proofErr w:type="spellStart"/>
            <w:r w:rsidRPr="006D0264">
              <w:rPr>
                <w:rFonts w:ascii="Times New Roman" w:hAnsi="Times New Roman" w:cs="Times New Roman"/>
                <w:sz w:val="24"/>
                <w:szCs w:val="24"/>
              </w:rPr>
              <w:t>тепловізор</w:t>
            </w:r>
            <w:proofErr w:type="spellEnd"/>
            <w:r w:rsidRPr="006D0264">
              <w:rPr>
                <w:rFonts w:ascii="Times New Roman" w:hAnsi="Times New Roman" w:cs="Times New Roman"/>
                <w:sz w:val="24"/>
                <w:szCs w:val="24"/>
              </w:rPr>
              <w:t xml:space="preserve"> третього покоління;</w:t>
            </w:r>
          </w:p>
          <w:p w:rsidR="00A2171B" w:rsidRPr="006D0264" w:rsidRDefault="00A2171B" w:rsidP="00CA1ECF">
            <w:pPr>
              <w:numPr>
                <w:ilvl w:val="0"/>
                <w:numId w:val="34"/>
              </w:numPr>
              <w:spacing w:after="0" w:line="240" w:lineRule="auto"/>
              <w:ind w:left="0"/>
              <w:jc w:val="both"/>
              <w:rPr>
                <w:rFonts w:ascii="Times New Roman" w:hAnsi="Times New Roman" w:cs="Times New Roman"/>
                <w:sz w:val="24"/>
                <w:szCs w:val="24"/>
              </w:rPr>
            </w:pPr>
            <w:r w:rsidRPr="006D0264">
              <w:rPr>
                <w:rFonts w:ascii="Times New Roman" w:hAnsi="Times New Roman" w:cs="Times New Roman"/>
                <w:sz w:val="24"/>
                <w:szCs w:val="24"/>
              </w:rPr>
              <w:t xml:space="preserve">технологія </w:t>
            </w:r>
            <w:proofErr w:type="spellStart"/>
            <w:r w:rsidRPr="006D0264">
              <w:rPr>
                <w:rFonts w:ascii="Times New Roman" w:hAnsi="Times New Roman" w:cs="Times New Roman"/>
                <w:sz w:val="24"/>
                <w:szCs w:val="24"/>
              </w:rPr>
              <w:t>неохолоджувального</w:t>
            </w:r>
            <w:proofErr w:type="spellEnd"/>
            <w:r w:rsidRPr="006D0264">
              <w:rPr>
                <w:rFonts w:ascii="Times New Roman" w:hAnsi="Times New Roman" w:cs="Times New Roman"/>
                <w:sz w:val="24"/>
                <w:szCs w:val="24"/>
              </w:rPr>
              <w:t xml:space="preserve"> </w:t>
            </w:r>
            <w:proofErr w:type="spellStart"/>
            <w:r w:rsidRPr="006D0264">
              <w:rPr>
                <w:rFonts w:ascii="Times New Roman" w:hAnsi="Times New Roman" w:cs="Times New Roman"/>
                <w:sz w:val="24"/>
                <w:szCs w:val="24"/>
              </w:rPr>
              <w:t>мікроболометра</w:t>
            </w:r>
            <w:proofErr w:type="spellEnd"/>
            <w:r w:rsidRPr="006D0264">
              <w:rPr>
                <w:rFonts w:ascii="Times New Roman" w:hAnsi="Times New Roman" w:cs="Times New Roman"/>
                <w:sz w:val="24"/>
                <w:szCs w:val="24"/>
              </w:rPr>
              <w:t>;</w:t>
            </w:r>
          </w:p>
          <w:p w:rsidR="00A2171B" w:rsidRPr="006D0264" w:rsidRDefault="00A2171B" w:rsidP="00CA1ECF">
            <w:pPr>
              <w:numPr>
                <w:ilvl w:val="0"/>
                <w:numId w:val="34"/>
              </w:numPr>
              <w:spacing w:after="0" w:line="240" w:lineRule="auto"/>
              <w:ind w:left="0"/>
              <w:jc w:val="both"/>
              <w:rPr>
                <w:rFonts w:ascii="Times New Roman" w:hAnsi="Times New Roman" w:cs="Times New Roman"/>
                <w:sz w:val="24"/>
                <w:szCs w:val="24"/>
              </w:rPr>
            </w:pPr>
            <w:r w:rsidRPr="006D0264">
              <w:rPr>
                <w:rFonts w:ascii="Times New Roman" w:hAnsi="Times New Roman" w:cs="Times New Roman"/>
                <w:sz w:val="24"/>
                <w:szCs w:val="24"/>
              </w:rPr>
              <w:t>бінокулярне збільшення;</w:t>
            </w:r>
          </w:p>
          <w:p w:rsidR="00A2171B" w:rsidRPr="006D0264" w:rsidRDefault="00A2171B" w:rsidP="00CA1ECF">
            <w:pPr>
              <w:numPr>
                <w:ilvl w:val="0"/>
                <w:numId w:val="34"/>
              </w:numPr>
              <w:spacing w:after="0" w:line="240" w:lineRule="auto"/>
              <w:ind w:left="0"/>
              <w:jc w:val="both"/>
              <w:rPr>
                <w:rFonts w:ascii="Times New Roman" w:hAnsi="Times New Roman" w:cs="Times New Roman"/>
                <w:sz w:val="24"/>
                <w:szCs w:val="24"/>
              </w:rPr>
            </w:pPr>
            <w:r w:rsidRPr="006D0264">
              <w:rPr>
                <w:rFonts w:ascii="Times New Roman" w:hAnsi="Times New Roman" w:cs="Times New Roman"/>
                <w:sz w:val="24"/>
                <w:szCs w:val="24"/>
              </w:rPr>
              <w:t>можливість зберігання фото та відео;</w:t>
            </w:r>
          </w:p>
          <w:p w:rsidR="00A2171B" w:rsidRPr="006D0264" w:rsidRDefault="00A2171B" w:rsidP="00CA1ECF">
            <w:pPr>
              <w:numPr>
                <w:ilvl w:val="0"/>
                <w:numId w:val="34"/>
              </w:numPr>
              <w:spacing w:after="0" w:line="240" w:lineRule="auto"/>
              <w:ind w:left="0"/>
              <w:jc w:val="both"/>
              <w:rPr>
                <w:rFonts w:ascii="Times New Roman" w:hAnsi="Times New Roman" w:cs="Times New Roman"/>
                <w:sz w:val="24"/>
                <w:szCs w:val="24"/>
              </w:rPr>
            </w:pPr>
            <w:r w:rsidRPr="006D0264">
              <w:rPr>
                <w:rFonts w:ascii="Times New Roman" w:hAnsi="Times New Roman" w:cs="Times New Roman"/>
                <w:sz w:val="24"/>
                <w:szCs w:val="24"/>
              </w:rPr>
              <w:t>наявність GPS;</w:t>
            </w:r>
          </w:p>
          <w:p w:rsidR="00A2171B" w:rsidRPr="006D0264" w:rsidRDefault="00A2171B" w:rsidP="00CA1ECF">
            <w:pPr>
              <w:numPr>
                <w:ilvl w:val="0"/>
                <w:numId w:val="34"/>
              </w:numPr>
              <w:spacing w:after="0" w:line="240" w:lineRule="auto"/>
              <w:ind w:left="0"/>
              <w:jc w:val="both"/>
              <w:rPr>
                <w:rFonts w:ascii="Times New Roman" w:hAnsi="Times New Roman" w:cs="Times New Roman"/>
                <w:sz w:val="24"/>
                <w:szCs w:val="24"/>
              </w:rPr>
            </w:pPr>
            <w:r w:rsidRPr="006D0264">
              <w:rPr>
                <w:rFonts w:ascii="Times New Roman" w:hAnsi="Times New Roman" w:cs="Times New Roman"/>
                <w:sz w:val="24"/>
                <w:szCs w:val="24"/>
              </w:rPr>
              <w:t>наявність електронного компасу та лазерного далекоміру;</w:t>
            </w:r>
          </w:p>
          <w:p w:rsidR="00A2171B" w:rsidRPr="006D0264" w:rsidRDefault="00A2171B" w:rsidP="00CA1ECF">
            <w:pPr>
              <w:numPr>
                <w:ilvl w:val="0"/>
                <w:numId w:val="34"/>
              </w:numPr>
              <w:spacing w:after="0" w:line="240" w:lineRule="auto"/>
              <w:ind w:left="0"/>
              <w:jc w:val="both"/>
              <w:rPr>
                <w:rFonts w:ascii="Times New Roman" w:hAnsi="Times New Roman" w:cs="Times New Roman"/>
                <w:sz w:val="24"/>
                <w:szCs w:val="24"/>
              </w:rPr>
            </w:pPr>
            <w:r w:rsidRPr="006D0264">
              <w:rPr>
                <w:rFonts w:ascii="Times New Roman" w:hAnsi="Times New Roman" w:cs="Times New Roman"/>
                <w:sz w:val="24"/>
                <w:szCs w:val="24"/>
              </w:rPr>
              <w:t>бінокулярний дисплей;</w:t>
            </w:r>
          </w:p>
          <w:p w:rsidR="00A2171B" w:rsidRPr="006D0264" w:rsidRDefault="00A2171B" w:rsidP="00CA1ECF">
            <w:pPr>
              <w:numPr>
                <w:ilvl w:val="0"/>
                <w:numId w:val="34"/>
              </w:numPr>
              <w:spacing w:after="0" w:line="240" w:lineRule="auto"/>
              <w:ind w:left="0"/>
              <w:jc w:val="both"/>
              <w:rPr>
                <w:rFonts w:ascii="Times New Roman" w:hAnsi="Times New Roman" w:cs="Times New Roman"/>
                <w:sz w:val="24"/>
                <w:szCs w:val="24"/>
              </w:rPr>
            </w:pPr>
            <w:r w:rsidRPr="006D0264">
              <w:rPr>
                <w:rFonts w:ascii="Times New Roman" w:hAnsi="Times New Roman" w:cs="Times New Roman"/>
                <w:sz w:val="24"/>
                <w:szCs w:val="24"/>
              </w:rPr>
              <w:t>можливість ручного та автоматичного фокусування</w:t>
            </w:r>
            <w:r>
              <w:rPr>
                <w:rFonts w:ascii="Times New Roman" w:hAnsi="Times New Roman" w:cs="Times New Roman"/>
                <w:sz w:val="24"/>
                <w:szCs w:val="24"/>
              </w:rPr>
              <w:t>.</w:t>
            </w:r>
          </w:p>
          <w:p w:rsidR="00A2171B" w:rsidRPr="006D0264" w:rsidRDefault="00A2171B" w:rsidP="00CA1ECF">
            <w:pPr>
              <w:numPr>
                <w:ilvl w:val="0"/>
                <w:numId w:val="34"/>
              </w:numPr>
              <w:spacing w:after="0" w:line="240" w:lineRule="auto"/>
              <w:ind w:left="0"/>
              <w:jc w:val="both"/>
              <w:rPr>
                <w:rFonts w:ascii="Times New Roman" w:hAnsi="Times New Roman" w:cs="Times New Roman"/>
                <w:sz w:val="24"/>
                <w:szCs w:val="24"/>
              </w:rPr>
            </w:pPr>
          </w:p>
          <w:p w:rsidR="00A2171B" w:rsidRPr="006D0264" w:rsidRDefault="00A2171B" w:rsidP="000B3DAB">
            <w:pPr>
              <w:spacing w:after="0" w:line="240" w:lineRule="auto"/>
              <w:jc w:val="both"/>
              <w:rPr>
                <w:rFonts w:ascii="Times New Roman" w:hAnsi="Times New Roman" w:cs="Times New Roman"/>
                <w:sz w:val="24"/>
                <w:szCs w:val="24"/>
              </w:rPr>
            </w:pPr>
          </w:p>
        </w:tc>
        <w:tc>
          <w:tcPr>
            <w:tcW w:w="2693" w:type="dxa"/>
          </w:tcPr>
          <w:p w:rsidR="00A2171B" w:rsidRPr="006D0264" w:rsidRDefault="00A2171B" w:rsidP="000B3DAB">
            <w:pPr>
              <w:shd w:val="clear" w:color="auto" w:fill="FFFFFF"/>
              <w:spacing w:after="0" w:line="240" w:lineRule="auto"/>
              <w:jc w:val="both"/>
              <w:rPr>
                <w:rFonts w:ascii="Times New Roman" w:hAnsi="Times New Roman" w:cs="Times New Roman"/>
                <w:sz w:val="24"/>
                <w:szCs w:val="24"/>
              </w:rPr>
            </w:pPr>
          </w:p>
          <w:p w:rsidR="00A2171B" w:rsidRPr="006D0264" w:rsidRDefault="00A2171B" w:rsidP="000B3DAB">
            <w:pPr>
              <w:shd w:val="clear" w:color="auto" w:fill="FFFFFF"/>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 xml:space="preserve">Інструкція, інтерфейс користувача та меню українською мовою </w:t>
            </w:r>
          </w:p>
          <w:p w:rsidR="00A2171B" w:rsidRPr="006D0264" w:rsidRDefault="00A2171B" w:rsidP="000B3DAB">
            <w:pPr>
              <w:shd w:val="clear" w:color="auto" w:fill="FFFFFF"/>
              <w:spacing w:after="0" w:line="240" w:lineRule="auto"/>
              <w:jc w:val="both"/>
              <w:rPr>
                <w:rFonts w:ascii="Times New Roman" w:hAnsi="Times New Roman" w:cs="Times New Roman"/>
                <w:b/>
                <w:bCs/>
                <w:sz w:val="24"/>
                <w:szCs w:val="24"/>
              </w:rPr>
            </w:pPr>
            <w:r w:rsidRPr="006D0264">
              <w:rPr>
                <w:rFonts w:ascii="Times New Roman" w:hAnsi="Times New Roman" w:cs="Times New Roman"/>
                <w:b/>
                <w:bCs/>
                <w:sz w:val="24"/>
                <w:szCs w:val="24"/>
              </w:rPr>
              <w:t>Комплект поставки:</w:t>
            </w:r>
          </w:p>
          <w:p w:rsidR="00A2171B" w:rsidRPr="006D0264" w:rsidRDefault="00A2171B" w:rsidP="00CA1ECF">
            <w:pPr>
              <w:widowControl w:val="0"/>
              <w:numPr>
                <w:ilvl w:val="0"/>
                <w:numId w:val="35"/>
              </w:numPr>
              <w:shd w:val="clear" w:color="auto" w:fill="FFFFFF"/>
              <w:tabs>
                <w:tab w:val="clear" w:pos="1620"/>
                <w:tab w:val="num" w:pos="0"/>
              </w:tabs>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6D0264">
              <w:rPr>
                <w:rFonts w:ascii="Times New Roman" w:hAnsi="Times New Roman" w:cs="Times New Roman"/>
                <w:sz w:val="24"/>
                <w:szCs w:val="24"/>
              </w:rPr>
              <w:t>Тепловізор</w:t>
            </w:r>
            <w:proofErr w:type="spellEnd"/>
            <w:r w:rsidRPr="006D0264">
              <w:rPr>
                <w:rFonts w:ascii="Times New Roman" w:hAnsi="Times New Roman" w:cs="Times New Roman"/>
                <w:sz w:val="24"/>
                <w:szCs w:val="24"/>
              </w:rPr>
              <w:t>.</w:t>
            </w:r>
          </w:p>
          <w:p w:rsidR="00A2171B" w:rsidRPr="006D0264" w:rsidRDefault="00A2171B" w:rsidP="00CA1ECF">
            <w:pPr>
              <w:widowControl w:val="0"/>
              <w:numPr>
                <w:ilvl w:val="0"/>
                <w:numId w:val="35"/>
              </w:numPr>
              <w:shd w:val="clear" w:color="auto" w:fill="FFFFFF"/>
              <w:tabs>
                <w:tab w:val="clear" w:pos="1620"/>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6D0264">
              <w:rPr>
                <w:rFonts w:ascii="Times New Roman" w:hAnsi="Times New Roman" w:cs="Times New Roman"/>
                <w:sz w:val="24"/>
                <w:szCs w:val="24"/>
              </w:rPr>
              <w:t xml:space="preserve">Літієва </w:t>
            </w:r>
          </w:p>
          <w:p w:rsidR="00A2171B" w:rsidRPr="006D0264" w:rsidRDefault="00A2171B" w:rsidP="000B3DAB">
            <w:pPr>
              <w:shd w:val="clear" w:color="auto" w:fill="FFFFFF"/>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 xml:space="preserve">акумуляторна </w:t>
            </w:r>
          </w:p>
          <w:p w:rsidR="00A2171B" w:rsidRPr="006D0264" w:rsidRDefault="00A2171B" w:rsidP="000B3DAB">
            <w:pPr>
              <w:shd w:val="clear" w:color="auto" w:fill="FFFFFF"/>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батарея ( 2 од.).</w:t>
            </w:r>
          </w:p>
          <w:p w:rsidR="00A2171B" w:rsidRPr="006D0264" w:rsidRDefault="00A2171B" w:rsidP="00CA1ECF">
            <w:pPr>
              <w:widowControl w:val="0"/>
              <w:numPr>
                <w:ilvl w:val="0"/>
                <w:numId w:val="35"/>
              </w:numPr>
              <w:shd w:val="clear" w:color="auto" w:fill="FFFFFF"/>
              <w:tabs>
                <w:tab w:val="clear" w:pos="1620"/>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6D0264">
              <w:rPr>
                <w:rFonts w:ascii="Times New Roman" w:hAnsi="Times New Roman" w:cs="Times New Roman"/>
                <w:sz w:val="24"/>
                <w:szCs w:val="24"/>
              </w:rPr>
              <w:t xml:space="preserve">Зарядний </w:t>
            </w:r>
          </w:p>
          <w:p w:rsidR="00A2171B" w:rsidRPr="006D0264" w:rsidRDefault="00A2171B" w:rsidP="000B3DAB">
            <w:pPr>
              <w:shd w:val="clear" w:color="auto" w:fill="FFFFFF"/>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пристрій.</w:t>
            </w:r>
          </w:p>
          <w:p w:rsidR="00A2171B" w:rsidRPr="00BF2FC7" w:rsidRDefault="00A2171B" w:rsidP="00CA1ECF">
            <w:pPr>
              <w:widowControl w:val="0"/>
              <w:numPr>
                <w:ilvl w:val="0"/>
                <w:numId w:val="35"/>
              </w:numPr>
              <w:shd w:val="clear" w:color="auto" w:fill="FFFFFF"/>
              <w:tabs>
                <w:tab w:val="clear" w:pos="1620"/>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BF2FC7">
              <w:rPr>
                <w:rFonts w:ascii="Times New Roman" w:hAnsi="Times New Roman" w:cs="Times New Roman"/>
                <w:sz w:val="24"/>
                <w:szCs w:val="24"/>
              </w:rPr>
              <w:t xml:space="preserve">Кабелі живлення від промислової мережі та </w:t>
            </w:r>
            <w:proofErr w:type="spellStart"/>
            <w:r>
              <w:rPr>
                <w:rFonts w:ascii="Times New Roman" w:hAnsi="Times New Roman" w:cs="Times New Roman"/>
                <w:sz w:val="24"/>
                <w:szCs w:val="24"/>
              </w:rPr>
              <w:t>прикуривачу</w:t>
            </w:r>
            <w:proofErr w:type="spellEnd"/>
            <w:r w:rsidRPr="00BF2FC7">
              <w:rPr>
                <w:rFonts w:ascii="Times New Roman" w:hAnsi="Times New Roman" w:cs="Times New Roman"/>
                <w:sz w:val="24"/>
                <w:szCs w:val="24"/>
              </w:rPr>
              <w:t xml:space="preserve"> автомобіля.</w:t>
            </w:r>
          </w:p>
          <w:p w:rsidR="00A2171B" w:rsidRPr="00BF2FC7" w:rsidRDefault="00A2171B" w:rsidP="00CA1ECF">
            <w:pPr>
              <w:widowControl w:val="0"/>
              <w:numPr>
                <w:ilvl w:val="0"/>
                <w:numId w:val="35"/>
              </w:numPr>
              <w:shd w:val="clear" w:color="auto" w:fill="FFFFFF"/>
              <w:tabs>
                <w:tab w:val="clear" w:pos="1620"/>
                <w:tab w:val="num" w:pos="0"/>
              </w:tabs>
              <w:autoSpaceDE w:val="0"/>
              <w:autoSpaceDN w:val="0"/>
              <w:adjustRightInd w:val="0"/>
              <w:spacing w:after="0" w:line="240" w:lineRule="auto"/>
              <w:ind w:left="0" w:firstLine="0"/>
              <w:jc w:val="both"/>
              <w:rPr>
                <w:rFonts w:ascii="Times New Roman" w:hAnsi="Times New Roman" w:cs="Times New Roman"/>
                <w:sz w:val="24"/>
                <w:szCs w:val="24"/>
              </w:rPr>
            </w:pPr>
            <w:proofErr w:type="spellStart"/>
            <w:r w:rsidRPr="00BF2FC7">
              <w:rPr>
                <w:rFonts w:ascii="Times New Roman" w:hAnsi="Times New Roman" w:cs="Times New Roman"/>
                <w:sz w:val="24"/>
                <w:szCs w:val="24"/>
              </w:rPr>
              <w:t>Монопод</w:t>
            </w:r>
            <w:proofErr w:type="spellEnd"/>
            <w:r w:rsidRPr="00BF2FC7">
              <w:rPr>
                <w:rFonts w:ascii="Times New Roman" w:hAnsi="Times New Roman" w:cs="Times New Roman"/>
                <w:sz w:val="24"/>
                <w:szCs w:val="24"/>
              </w:rPr>
              <w:t>.</w:t>
            </w:r>
          </w:p>
          <w:p w:rsidR="00A2171B" w:rsidRPr="00BF2FC7" w:rsidRDefault="00A2171B" w:rsidP="00CA1ECF">
            <w:pPr>
              <w:widowControl w:val="0"/>
              <w:numPr>
                <w:ilvl w:val="0"/>
                <w:numId w:val="35"/>
              </w:numPr>
              <w:shd w:val="clear" w:color="auto" w:fill="FFFFFF"/>
              <w:tabs>
                <w:tab w:val="clear" w:pos="1620"/>
                <w:tab w:val="num" w:pos="-241"/>
              </w:tabs>
              <w:autoSpaceDE w:val="0"/>
              <w:autoSpaceDN w:val="0"/>
              <w:adjustRightInd w:val="0"/>
              <w:spacing w:after="0" w:line="240" w:lineRule="auto"/>
              <w:ind w:left="0" w:firstLine="0"/>
              <w:jc w:val="both"/>
              <w:rPr>
                <w:rFonts w:ascii="Times New Roman" w:hAnsi="Times New Roman" w:cs="Times New Roman"/>
                <w:sz w:val="24"/>
                <w:szCs w:val="24"/>
              </w:rPr>
            </w:pPr>
            <w:r w:rsidRPr="00BF2FC7">
              <w:rPr>
                <w:rFonts w:ascii="Times New Roman" w:hAnsi="Times New Roman" w:cs="Times New Roman"/>
                <w:sz w:val="24"/>
                <w:szCs w:val="24"/>
              </w:rPr>
              <w:t>Ремінь для перенесення теплові-зору</w:t>
            </w:r>
          </w:p>
          <w:p w:rsidR="00A2171B" w:rsidRPr="006D0264" w:rsidRDefault="00A2171B" w:rsidP="00CA1ECF">
            <w:pPr>
              <w:widowControl w:val="0"/>
              <w:numPr>
                <w:ilvl w:val="0"/>
                <w:numId w:val="35"/>
              </w:numPr>
              <w:shd w:val="clear" w:color="auto" w:fill="FFFFFF"/>
              <w:tabs>
                <w:tab w:val="clear" w:pos="1620"/>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6D0264">
              <w:rPr>
                <w:rFonts w:ascii="Times New Roman" w:hAnsi="Times New Roman" w:cs="Times New Roman"/>
                <w:sz w:val="24"/>
                <w:szCs w:val="24"/>
              </w:rPr>
              <w:t>Сумка для транспортування.</w:t>
            </w:r>
          </w:p>
          <w:p w:rsidR="00A2171B" w:rsidRPr="006D0264" w:rsidRDefault="00A2171B" w:rsidP="00CA1ECF">
            <w:pPr>
              <w:widowControl w:val="0"/>
              <w:numPr>
                <w:ilvl w:val="0"/>
                <w:numId w:val="35"/>
              </w:numPr>
              <w:shd w:val="clear" w:color="auto" w:fill="FFFFFF"/>
              <w:tabs>
                <w:tab w:val="clear" w:pos="1620"/>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6D0264">
              <w:rPr>
                <w:rFonts w:ascii="Times New Roman" w:hAnsi="Times New Roman" w:cs="Times New Roman"/>
                <w:sz w:val="24"/>
                <w:szCs w:val="24"/>
              </w:rPr>
              <w:t>Контейнер для транспортування.</w:t>
            </w:r>
          </w:p>
          <w:p w:rsidR="00A2171B" w:rsidRPr="006D0264" w:rsidRDefault="00A2171B" w:rsidP="00CA1ECF">
            <w:pPr>
              <w:widowControl w:val="0"/>
              <w:numPr>
                <w:ilvl w:val="0"/>
                <w:numId w:val="35"/>
              </w:numPr>
              <w:shd w:val="clear" w:color="auto" w:fill="FFFFFF"/>
              <w:tabs>
                <w:tab w:val="clear" w:pos="1620"/>
                <w:tab w:val="num" w:pos="0"/>
              </w:tabs>
              <w:autoSpaceDE w:val="0"/>
              <w:autoSpaceDN w:val="0"/>
              <w:adjustRightInd w:val="0"/>
              <w:spacing w:after="0" w:line="240" w:lineRule="auto"/>
              <w:ind w:left="0" w:firstLine="0"/>
              <w:jc w:val="both"/>
              <w:rPr>
                <w:rFonts w:ascii="Times New Roman" w:hAnsi="Times New Roman" w:cs="Times New Roman"/>
                <w:sz w:val="24"/>
                <w:szCs w:val="24"/>
              </w:rPr>
            </w:pPr>
            <w:r w:rsidRPr="006D0264">
              <w:rPr>
                <w:rFonts w:ascii="Times New Roman" w:hAnsi="Times New Roman" w:cs="Times New Roman"/>
                <w:sz w:val="24"/>
                <w:szCs w:val="24"/>
              </w:rPr>
              <w:t xml:space="preserve">Інструкція з </w:t>
            </w:r>
          </w:p>
          <w:p w:rsidR="00A2171B" w:rsidRPr="006D0264" w:rsidRDefault="00A2171B" w:rsidP="000B3DAB">
            <w:pPr>
              <w:shd w:val="clear" w:color="auto" w:fill="FFFFFF"/>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експлуатації.</w:t>
            </w:r>
          </w:p>
          <w:p w:rsidR="00A2171B" w:rsidRPr="006D0264" w:rsidRDefault="00A2171B" w:rsidP="000B3DAB">
            <w:pPr>
              <w:shd w:val="clear" w:color="auto" w:fill="FFFFFF"/>
              <w:spacing w:after="0" w:line="240" w:lineRule="auto"/>
              <w:jc w:val="both"/>
              <w:rPr>
                <w:rFonts w:ascii="Times New Roman" w:hAnsi="Times New Roman" w:cs="Times New Roman"/>
                <w:b/>
                <w:bCs/>
                <w:sz w:val="24"/>
                <w:szCs w:val="24"/>
              </w:rPr>
            </w:pPr>
            <w:r w:rsidRPr="006D0264">
              <w:rPr>
                <w:rFonts w:ascii="Times New Roman" w:hAnsi="Times New Roman" w:cs="Times New Roman"/>
                <w:b/>
                <w:bCs/>
                <w:sz w:val="24"/>
                <w:szCs w:val="24"/>
              </w:rPr>
              <w:t>Інші вимоги</w:t>
            </w:r>
          </w:p>
          <w:p w:rsidR="00A2171B" w:rsidRPr="006D0264" w:rsidRDefault="00A2171B" w:rsidP="000B3DAB">
            <w:pPr>
              <w:shd w:val="clear" w:color="auto" w:fill="FFFFFF"/>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 xml:space="preserve">Наявність сервісних центрів (уповноважених </w:t>
            </w:r>
            <w:r w:rsidRPr="006D0264">
              <w:rPr>
                <w:rFonts w:ascii="Times New Roman" w:hAnsi="Times New Roman" w:cs="Times New Roman"/>
                <w:sz w:val="24"/>
                <w:szCs w:val="24"/>
              </w:rPr>
              <w:lastRenderedPageBreak/>
              <w:t xml:space="preserve">представників) по ремонту та обслуговуванню запропонованих </w:t>
            </w:r>
            <w:proofErr w:type="spellStart"/>
            <w:r w:rsidRPr="006D0264">
              <w:rPr>
                <w:rFonts w:ascii="Times New Roman" w:hAnsi="Times New Roman" w:cs="Times New Roman"/>
                <w:sz w:val="24"/>
                <w:szCs w:val="24"/>
              </w:rPr>
              <w:t>тепловізорів</w:t>
            </w:r>
            <w:proofErr w:type="spellEnd"/>
            <w:r w:rsidRPr="006D0264">
              <w:rPr>
                <w:rFonts w:ascii="Times New Roman" w:hAnsi="Times New Roman" w:cs="Times New Roman"/>
                <w:sz w:val="24"/>
                <w:szCs w:val="24"/>
              </w:rPr>
              <w:t xml:space="preserve"> на території України.</w:t>
            </w:r>
          </w:p>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b/>
                <w:bCs/>
                <w:sz w:val="24"/>
                <w:szCs w:val="24"/>
              </w:rPr>
            </w:pPr>
            <w:r w:rsidRPr="006D0264">
              <w:rPr>
                <w:rFonts w:ascii="Times New Roman" w:hAnsi="Times New Roman" w:cs="Times New Roman"/>
                <w:b/>
                <w:bCs/>
                <w:sz w:val="24"/>
                <w:szCs w:val="24"/>
              </w:rPr>
              <w:t xml:space="preserve">Характеристики </w:t>
            </w:r>
          </w:p>
          <w:p w:rsidR="00A2171B" w:rsidRPr="006D0264" w:rsidRDefault="00A2171B" w:rsidP="000B3DAB">
            <w:pPr>
              <w:spacing w:after="0" w:line="240" w:lineRule="auto"/>
              <w:jc w:val="both"/>
              <w:rPr>
                <w:rFonts w:ascii="Times New Roman" w:hAnsi="Times New Roman" w:cs="Times New Roman"/>
                <w:b/>
                <w:bCs/>
                <w:sz w:val="24"/>
                <w:szCs w:val="24"/>
              </w:rPr>
            </w:pPr>
            <w:r w:rsidRPr="006D0264">
              <w:rPr>
                <w:rFonts w:ascii="Times New Roman" w:hAnsi="Times New Roman" w:cs="Times New Roman"/>
                <w:b/>
                <w:bCs/>
                <w:sz w:val="24"/>
                <w:szCs w:val="24"/>
              </w:rPr>
              <w:t>детектора:</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Тип детектора</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 xml:space="preserve">Аморфний кремнієвий </w:t>
            </w:r>
            <w:proofErr w:type="spellStart"/>
            <w:r w:rsidRPr="006D0264">
              <w:rPr>
                <w:rFonts w:ascii="Times New Roman" w:hAnsi="Times New Roman" w:cs="Times New Roman"/>
                <w:sz w:val="24"/>
                <w:szCs w:val="24"/>
              </w:rPr>
              <w:t>неохолоджувальний</w:t>
            </w:r>
            <w:proofErr w:type="spellEnd"/>
            <w:r w:rsidRPr="006D0264">
              <w:rPr>
                <w:rFonts w:ascii="Times New Roman" w:hAnsi="Times New Roman" w:cs="Times New Roman"/>
                <w:sz w:val="24"/>
                <w:szCs w:val="24"/>
              </w:rPr>
              <w:t xml:space="preserve"> IPA детектор</w:t>
            </w: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Формат матриці</w:t>
            </w:r>
          </w:p>
        </w:tc>
        <w:tc>
          <w:tcPr>
            <w:tcW w:w="2585" w:type="dxa"/>
          </w:tcPr>
          <w:p w:rsidR="00A2171B" w:rsidRDefault="00A2171B" w:rsidP="000B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менше </w:t>
            </w:r>
          </w:p>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 xml:space="preserve">384х288 </w:t>
            </w:r>
            <w:proofErr w:type="spellStart"/>
            <w:r w:rsidRPr="006D0264">
              <w:rPr>
                <w:rFonts w:ascii="Times New Roman" w:hAnsi="Times New Roman" w:cs="Times New Roman"/>
                <w:sz w:val="24"/>
                <w:szCs w:val="24"/>
              </w:rPr>
              <w:t>пікселів</w:t>
            </w:r>
            <w:proofErr w:type="spellEnd"/>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Чутливість</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більше </w:t>
            </w:r>
            <w:r w:rsidRPr="006D0264">
              <w:rPr>
                <w:rFonts w:ascii="Times New Roman" w:hAnsi="Times New Roman" w:cs="Times New Roman"/>
                <w:sz w:val="24"/>
                <w:szCs w:val="24"/>
              </w:rPr>
              <w:t>0,03 град. С</w:t>
            </w: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b/>
                <w:bCs/>
                <w:sz w:val="24"/>
                <w:szCs w:val="24"/>
              </w:rPr>
            </w:pPr>
            <w:r w:rsidRPr="006D0264">
              <w:rPr>
                <w:rFonts w:ascii="Times New Roman" w:hAnsi="Times New Roman" w:cs="Times New Roman"/>
                <w:b/>
                <w:bCs/>
                <w:sz w:val="24"/>
                <w:szCs w:val="24"/>
              </w:rPr>
              <w:t>Керування зображенням:</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 xml:space="preserve">Поле зору/мінімальна </w:t>
            </w:r>
          </w:p>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фокусна відстань</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9 х 6,7 град.</w:t>
            </w: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sz w:val="24"/>
                <w:szCs w:val="24"/>
              </w:rPr>
            </w:pPr>
            <w:proofErr w:type="spellStart"/>
            <w:r w:rsidRPr="006D0264">
              <w:rPr>
                <w:rFonts w:ascii="Times New Roman" w:hAnsi="Times New Roman" w:cs="Times New Roman"/>
                <w:sz w:val="24"/>
                <w:szCs w:val="24"/>
              </w:rPr>
              <w:t>Міжзрачкова</w:t>
            </w:r>
            <w:proofErr w:type="spellEnd"/>
            <w:r w:rsidRPr="006D0264">
              <w:rPr>
                <w:rFonts w:ascii="Times New Roman" w:hAnsi="Times New Roman" w:cs="Times New Roman"/>
                <w:sz w:val="24"/>
                <w:szCs w:val="24"/>
              </w:rPr>
              <w:t xml:space="preserve"> відстань</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55 мм – 72 мм</w:t>
            </w: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Просторова роздільна здатність (IFOV)</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 xml:space="preserve">0,3 </w:t>
            </w:r>
            <w:proofErr w:type="spellStart"/>
            <w:r w:rsidRPr="006D0264">
              <w:rPr>
                <w:rFonts w:ascii="Times New Roman" w:hAnsi="Times New Roman" w:cs="Times New Roman"/>
                <w:sz w:val="24"/>
                <w:szCs w:val="24"/>
              </w:rPr>
              <w:t>мрад</w:t>
            </w:r>
            <w:proofErr w:type="spellEnd"/>
            <w:r w:rsidRPr="006D0264">
              <w:rPr>
                <w:rFonts w:ascii="Times New Roman" w:hAnsi="Times New Roman" w:cs="Times New Roman"/>
                <w:sz w:val="24"/>
                <w:szCs w:val="24"/>
              </w:rPr>
              <w:t>.</w:t>
            </w: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Швидкість кадрів</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менше </w:t>
            </w:r>
            <w:r w:rsidRPr="006D0264">
              <w:rPr>
                <w:rFonts w:ascii="Times New Roman" w:hAnsi="Times New Roman" w:cs="Times New Roman"/>
                <w:sz w:val="24"/>
                <w:szCs w:val="24"/>
              </w:rPr>
              <w:t>50 Гц</w:t>
            </w: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Фокус</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 xml:space="preserve">Автоматичний / </w:t>
            </w:r>
          </w:p>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ручний електронний фокус</w:t>
            </w: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Спектральний діапазон</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8-14 мкм</w:t>
            </w: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b/>
                <w:bCs/>
                <w:sz w:val="24"/>
                <w:szCs w:val="24"/>
              </w:rPr>
            </w:pPr>
            <w:r w:rsidRPr="006D0264">
              <w:rPr>
                <w:rFonts w:ascii="Times New Roman" w:hAnsi="Times New Roman" w:cs="Times New Roman"/>
                <w:b/>
                <w:bCs/>
                <w:sz w:val="24"/>
                <w:szCs w:val="24"/>
              </w:rPr>
              <w:t>Дисплей зображення</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Бінокулярний рідкокристалічний (</w:t>
            </w:r>
            <w:r>
              <w:rPr>
                <w:rFonts w:ascii="Times New Roman" w:hAnsi="Times New Roman" w:cs="Times New Roman"/>
                <w:sz w:val="24"/>
                <w:szCs w:val="24"/>
              </w:rPr>
              <w:t xml:space="preserve">не менше </w:t>
            </w:r>
            <w:r w:rsidRPr="006D0264">
              <w:rPr>
                <w:rFonts w:ascii="Times New Roman" w:hAnsi="Times New Roman" w:cs="Times New Roman"/>
                <w:sz w:val="24"/>
                <w:szCs w:val="24"/>
              </w:rPr>
              <w:t>800х600), яскравість та контрастність можуть налаштовуватися</w:t>
            </w: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b/>
                <w:bCs/>
                <w:sz w:val="24"/>
                <w:szCs w:val="24"/>
              </w:rPr>
            </w:pPr>
            <w:r w:rsidRPr="006D0264">
              <w:rPr>
                <w:rFonts w:ascii="Times New Roman" w:hAnsi="Times New Roman" w:cs="Times New Roman"/>
                <w:b/>
                <w:bCs/>
                <w:sz w:val="24"/>
                <w:szCs w:val="24"/>
              </w:rPr>
              <w:t>Налаштування інфрачервоного зображення</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Яскравість/налаштування підсилення</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Автоматична/ручна</w:t>
            </w: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Полярність зображення</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 xml:space="preserve">Холодний чорний / гарячий білий </w:t>
            </w:r>
          </w:p>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 xml:space="preserve">(у режимі інверсії холодний білий/гарячий </w:t>
            </w:r>
          </w:p>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чорний)</w:t>
            </w: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Електронне збільшення</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менше ніж </w:t>
            </w:r>
            <w:r w:rsidRPr="006D0264">
              <w:rPr>
                <w:rFonts w:ascii="Times New Roman" w:hAnsi="Times New Roman" w:cs="Times New Roman"/>
                <w:sz w:val="24"/>
                <w:szCs w:val="24"/>
              </w:rPr>
              <w:t>2х цифрове</w:t>
            </w: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b/>
                <w:bCs/>
                <w:sz w:val="24"/>
                <w:szCs w:val="24"/>
              </w:rPr>
            </w:pPr>
            <w:r w:rsidRPr="006D0264">
              <w:rPr>
                <w:rFonts w:ascii="Times New Roman" w:hAnsi="Times New Roman" w:cs="Times New Roman"/>
                <w:b/>
                <w:bCs/>
                <w:sz w:val="24"/>
                <w:szCs w:val="24"/>
              </w:rPr>
              <w:t>Зберігання зображення</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Картка для зберігання даних</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Вбудована флеш-пам’ять</w:t>
            </w:r>
            <w:r>
              <w:rPr>
                <w:rFonts w:ascii="Times New Roman" w:hAnsi="Times New Roman" w:cs="Times New Roman"/>
                <w:sz w:val="24"/>
                <w:szCs w:val="24"/>
              </w:rPr>
              <w:t>, не менше 8</w:t>
            </w:r>
            <w:r w:rsidRPr="006D0264">
              <w:rPr>
                <w:rFonts w:ascii="Times New Roman" w:hAnsi="Times New Roman" w:cs="Times New Roman"/>
                <w:sz w:val="24"/>
                <w:szCs w:val="24"/>
              </w:rPr>
              <w:t xml:space="preserve">00 </w:t>
            </w:r>
          </w:p>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зображень</w:t>
            </w: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Формат файлу, фото та відео</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JPEG, AVI</w:t>
            </w: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Тип батареї</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 xml:space="preserve">Літій-іонна </w:t>
            </w:r>
          </w:p>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акумуляторна</w:t>
            </w: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0A491A" w:rsidRDefault="00A2171B" w:rsidP="000B3DAB">
            <w:pPr>
              <w:spacing w:after="0" w:line="240" w:lineRule="auto"/>
              <w:jc w:val="both"/>
              <w:rPr>
                <w:rFonts w:ascii="Times New Roman" w:hAnsi="Times New Roman" w:cs="Times New Roman"/>
                <w:sz w:val="24"/>
                <w:szCs w:val="24"/>
              </w:rPr>
            </w:pPr>
            <w:r w:rsidRPr="000A491A">
              <w:rPr>
                <w:rFonts w:ascii="Times New Roman" w:hAnsi="Times New Roman" w:cs="Times New Roman"/>
                <w:sz w:val="24"/>
                <w:szCs w:val="24"/>
              </w:rPr>
              <w:t>Час безперервної роботи приладу</w:t>
            </w:r>
          </w:p>
        </w:tc>
        <w:tc>
          <w:tcPr>
            <w:tcW w:w="2585" w:type="dxa"/>
          </w:tcPr>
          <w:p w:rsidR="00A2171B" w:rsidRPr="000A491A" w:rsidRDefault="00A2171B" w:rsidP="000B3DAB">
            <w:pPr>
              <w:spacing w:after="0" w:line="240" w:lineRule="auto"/>
              <w:jc w:val="both"/>
              <w:rPr>
                <w:rFonts w:ascii="Times New Roman" w:hAnsi="Times New Roman" w:cs="Times New Roman"/>
                <w:sz w:val="24"/>
                <w:szCs w:val="24"/>
              </w:rPr>
            </w:pPr>
            <w:r w:rsidRPr="000A491A">
              <w:rPr>
                <w:rFonts w:ascii="Times New Roman" w:hAnsi="Times New Roman" w:cs="Times New Roman"/>
                <w:sz w:val="24"/>
                <w:szCs w:val="24"/>
              </w:rPr>
              <w:t xml:space="preserve">Не менше 3 годин </w:t>
            </w: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C601A2" w:rsidRDefault="00A2171B" w:rsidP="000B3DAB">
            <w:pPr>
              <w:spacing w:after="0" w:line="240" w:lineRule="auto"/>
              <w:jc w:val="both"/>
              <w:rPr>
                <w:rFonts w:ascii="Times New Roman" w:hAnsi="Times New Roman" w:cs="Times New Roman"/>
                <w:sz w:val="24"/>
                <w:szCs w:val="24"/>
              </w:rPr>
            </w:pPr>
            <w:r w:rsidRPr="00C601A2">
              <w:rPr>
                <w:rFonts w:ascii="Times New Roman" w:hAnsi="Times New Roman" w:cs="Times New Roman"/>
                <w:sz w:val="24"/>
                <w:szCs w:val="24"/>
              </w:rPr>
              <w:t>Зарядна система</w:t>
            </w:r>
          </w:p>
        </w:tc>
        <w:tc>
          <w:tcPr>
            <w:tcW w:w="2585" w:type="dxa"/>
          </w:tcPr>
          <w:p w:rsidR="00A2171B" w:rsidRPr="00C601A2" w:rsidRDefault="00A2171B" w:rsidP="000B3DAB">
            <w:pPr>
              <w:spacing w:after="0" w:line="240" w:lineRule="auto"/>
              <w:jc w:val="both"/>
              <w:rPr>
                <w:rFonts w:ascii="Times New Roman" w:hAnsi="Times New Roman" w:cs="Times New Roman"/>
                <w:sz w:val="24"/>
                <w:szCs w:val="24"/>
              </w:rPr>
            </w:pPr>
            <w:r w:rsidRPr="00C601A2">
              <w:rPr>
                <w:rFonts w:ascii="Times New Roman" w:hAnsi="Times New Roman" w:cs="Times New Roman"/>
                <w:sz w:val="24"/>
                <w:szCs w:val="24"/>
              </w:rPr>
              <w:t xml:space="preserve">Інтелектуальний </w:t>
            </w:r>
          </w:p>
          <w:p w:rsidR="00A2171B" w:rsidRPr="00C601A2" w:rsidRDefault="00A2171B" w:rsidP="000B3DAB">
            <w:pPr>
              <w:spacing w:after="0" w:line="240" w:lineRule="auto"/>
              <w:jc w:val="both"/>
              <w:rPr>
                <w:rFonts w:ascii="Times New Roman" w:hAnsi="Times New Roman" w:cs="Times New Roman"/>
                <w:sz w:val="24"/>
                <w:szCs w:val="24"/>
              </w:rPr>
            </w:pPr>
            <w:r w:rsidRPr="00C601A2">
              <w:rPr>
                <w:rFonts w:ascii="Times New Roman" w:hAnsi="Times New Roman" w:cs="Times New Roman"/>
                <w:sz w:val="24"/>
                <w:szCs w:val="24"/>
              </w:rPr>
              <w:t>зарядний пристрій</w:t>
            </w:r>
          </w:p>
        </w:tc>
        <w:tc>
          <w:tcPr>
            <w:tcW w:w="2693" w:type="dxa"/>
          </w:tcPr>
          <w:p w:rsidR="00A2171B" w:rsidRPr="00C601A2"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b/>
                <w:bCs/>
                <w:sz w:val="24"/>
                <w:szCs w:val="24"/>
              </w:rPr>
            </w:pPr>
            <w:r w:rsidRPr="006D0264">
              <w:rPr>
                <w:rFonts w:ascii="Times New Roman" w:hAnsi="Times New Roman" w:cs="Times New Roman"/>
                <w:b/>
                <w:bCs/>
                <w:sz w:val="24"/>
                <w:szCs w:val="24"/>
              </w:rPr>
              <w:t>Подання живлення:</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Зовнішнє живлення</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від 7 до 12 </w:t>
            </w:r>
            <w:r w:rsidRPr="006D0264">
              <w:rPr>
                <w:rFonts w:ascii="Times New Roman" w:hAnsi="Times New Roman" w:cs="Times New Roman"/>
                <w:sz w:val="24"/>
                <w:szCs w:val="24"/>
              </w:rPr>
              <w:t xml:space="preserve">В </w:t>
            </w:r>
            <w:r w:rsidRPr="008C42DB">
              <w:rPr>
                <w:rFonts w:ascii="Times New Roman" w:hAnsi="Times New Roman" w:cs="Times New Roman"/>
                <w:sz w:val="20"/>
                <w:szCs w:val="20"/>
              </w:rPr>
              <w:t>постійного</w:t>
            </w:r>
            <w:r w:rsidRPr="006D0264">
              <w:rPr>
                <w:rFonts w:ascii="Times New Roman" w:hAnsi="Times New Roman" w:cs="Times New Roman"/>
                <w:sz w:val="24"/>
                <w:szCs w:val="24"/>
              </w:rPr>
              <w:t xml:space="preserve"> струму</w:t>
            </w: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b/>
                <w:bCs/>
                <w:sz w:val="24"/>
                <w:szCs w:val="24"/>
              </w:rPr>
            </w:pPr>
            <w:r w:rsidRPr="006D0264">
              <w:rPr>
                <w:rFonts w:ascii="Times New Roman" w:hAnsi="Times New Roman" w:cs="Times New Roman"/>
                <w:b/>
                <w:bCs/>
                <w:sz w:val="24"/>
                <w:szCs w:val="24"/>
              </w:rPr>
              <w:t>Середовище:</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Робоча температура</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-40 о до + 55 о С</w:t>
            </w: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Температура зберігання</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-50о до + 70 о С</w:t>
            </w: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Клас захисту</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 xml:space="preserve">IP67 </w:t>
            </w:r>
            <w:proofErr w:type="spellStart"/>
            <w:r w:rsidRPr="006D0264">
              <w:rPr>
                <w:rFonts w:ascii="Times New Roman" w:hAnsi="Times New Roman" w:cs="Times New Roman"/>
                <w:sz w:val="24"/>
                <w:szCs w:val="24"/>
              </w:rPr>
              <w:t>водовідштовхуючий</w:t>
            </w:r>
            <w:proofErr w:type="spellEnd"/>
            <w:r w:rsidRPr="006D0264">
              <w:rPr>
                <w:rFonts w:ascii="Times New Roman" w:hAnsi="Times New Roman" w:cs="Times New Roman"/>
                <w:sz w:val="24"/>
                <w:szCs w:val="24"/>
              </w:rPr>
              <w:t xml:space="preserve"> азотовмісний корпус</w:t>
            </w: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b/>
                <w:bCs/>
                <w:sz w:val="24"/>
                <w:szCs w:val="24"/>
              </w:rPr>
            </w:pPr>
            <w:r w:rsidRPr="006D0264">
              <w:rPr>
                <w:rFonts w:ascii="Times New Roman" w:hAnsi="Times New Roman" w:cs="Times New Roman"/>
                <w:b/>
                <w:bCs/>
                <w:sz w:val="24"/>
                <w:szCs w:val="24"/>
              </w:rPr>
              <w:t>Лазерний далекомір</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Довжина хвилі</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 xml:space="preserve">1,57 </w:t>
            </w:r>
            <w:proofErr w:type="spellStart"/>
            <w:r w:rsidRPr="006D0264">
              <w:rPr>
                <w:rFonts w:ascii="Times New Roman" w:hAnsi="Times New Roman" w:cs="Times New Roman"/>
                <w:sz w:val="24"/>
                <w:szCs w:val="24"/>
              </w:rPr>
              <w:t>mkm</w:t>
            </w:r>
            <w:proofErr w:type="spellEnd"/>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Діапазон вимірювань</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до 5 км</w:t>
            </w: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Точність</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до 2 м</w:t>
            </w: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b/>
                <w:bCs/>
                <w:sz w:val="24"/>
                <w:szCs w:val="24"/>
              </w:rPr>
            </w:pPr>
            <w:r w:rsidRPr="006D0264">
              <w:rPr>
                <w:rFonts w:ascii="Times New Roman" w:hAnsi="Times New Roman" w:cs="Times New Roman"/>
                <w:b/>
                <w:bCs/>
                <w:sz w:val="24"/>
                <w:szCs w:val="24"/>
              </w:rPr>
              <w:t>GPS</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w:t>
            </w: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b/>
                <w:bCs/>
                <w:sz w:val="24"/>
                <w:szCs w:val="24"/>
              </w:rPr>
            </w:pPr>
            <w:r w:rsidRPr="006D0264">
              <w:rPr>
                <w:rFonts w:ascii="Times New Roman" w:hAnsi="Times New Roman" w:cs="Times New Roman"/>
                <w:b/>
                <w:bCs/>
                <w:sz w:val="24"/>
                <w:szCs w:val="24"/>
              </w:rPr>
              <w:t>Електронний компас</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Калібрування</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Ручна/автоматична</w:t>
            </w: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Кількість точок захвату</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Не менше 12</w:t>
            </w: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b/>
                <w:bCs/>
                <w:sz w:val="24"/>
                <w:szCs w:val="24"/>
              </w:rPr>
            </w:pPr>
            <w:r w:rsidRPr="006D0264">
              <w:rPr>
                <w:rFonts w:ascii="Times New Roman" w:hAnsi="Times New Roman" w:cs="Times New Roman"/>
                <w:b/>
                <w:bCs/>
                <w:sz w:val="24"/>
                <w:szCs w:val="24"/>
              </w:rPr>
              <w:t>Фізичні характеристики:</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Вага</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 більше</w:t>
            </w:r>
            <w:r w:rsidRPr="006D0264">
              <w:rPr>
                <w:rFonts w:ascii="Times New Roman" w:hAnsi="Times New Roman" w:cs="Times New Roman"/>
                <w:sz w:val="24"/>
                <w:szCs w:val="24"/>
              </w:rPr>
              <w:t xml:space="preserve"> 2,5 кг.</w:t>
            </w: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b/>
                <w:bCs/>
                <w:sz w:val="24"/>
                <w:szCs w:val="24"/>
              </w:rPr>
            </w:pPr>
            <w:r w:rsidRPr="006D0264">
              <w:rPr>
                <w:rFonts w:ascii="Times New Roman" w:hAnsi="Times New Roman" w:cs="Times New Roman"/>
                <w:b/>
                <w:bCs/>
                <w:sz w:val="24"/>
                <w:szCs w:val="24"/>
              </w:rPr>
              <w:t>Інтерфейс:</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Зовнішній вхід для постійного струму</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Так</w:t>
            </w: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Відео вихід</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CCIR/PAL</w:t>
            </w: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USB</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Передача даних про вимірювання зображення на ПК</w:t>
            </w:r>
            <w:r>
              <w:rPr>
                <w:rFonts w:ascii="Times New Roman" w:hAnsi="Times New Roman" w:cs="Times New Roman"/>
                <w:sz w:val="24"/>
                <w:szCs w:val="24"/>
              </w:rPr>
              <w:t xml:space="preserve"> та керування станом та функціями </w:t>
            </w:r>
            <w:proofErr w:type="spellStart"/>
            <w:r>
              <w:rPr>
                <w:rFonts w:ascii="Times New Roman" w:hAnsi="Times New Roman" w:cs="Times New Roman"/>
                <w:sz w:val="24"/>
                <w:szCs w:val="24"/>
              </w:rPr>
              <w:t>тепловізору</w:t>
            </w:r>
            <w:proofErr w:type="spellEnd"/>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b/>
                <w:bCs/>
                <w:sz w:val="24"/>
                <w:szCs w:val="24"/>
              </w:rPr>
            </w:pPr>
            <w:r w:rsidRPr="006D0264">
              <w:rPr>
                <w:rFonts w:ascii="Times New Roman" w:hAnsi="Times New Roman" w:cs="Times New Roman"/>
                <w:b/>
                <w:bCs/>
                <w:sz w:val="24"/>
                <w:szCs w:val="24"/>
              </w:rPr>
              <w:t>Дистанційне керування</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RS232</w:t>
            </w: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Діапазон використання:</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а) особи:</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 xml:space="preserve">- ідентифікація </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0,1 – 0,6 км</w:t>
            </w: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 xml:space="preserve">- розпізнавання </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 xml:space="preserve">0,6 – 2,0 км </w:t>
            </w: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 xml:space="preserve">- виявлення </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2,0 – 5,0 км</w:t>
            </w: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б) транспортні засоби</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 xml:space="preserve">- ідентифікація </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0,1 – 1,5 км</w:t>
            </w: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 xml:space="preserve">- розпізнавання </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1,2 – 3,0 км</w:t>
            </w: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r w:rsidR="00A2171B" w:rsidRPr="006D0264" w:rsidTr="000B3DAB">
        <w:tc>
          <w:tcPr>
            <w:tcW w:w="1809" w:type="dxa"/>
          </w:tcPr>
          <w:p w:rsidR="00A2171B" w:rsidRPr="006D0264" w:rsidRDefault="00A2171B" w:rsidP="000B3DAB">
            <w:pPr>
              <w:spacing w:after="0" w:line="240" w:lineRule="auto"/>
              <w:jc w:val="both"/>
              <w:rPr>
                <w:rFonts w:ascii="Times New Roman" w:hAnsi="Times New Roman" w:cs="Times New Roman"/>
                <w:sz w:val="24"/>
                <w:szCs w:val="24"/>
              </w:rPr>
            </w:pPr>
          </w:p>
        </w:tc>
        <w:tc>
          <w:tcPr>
            <w:tcW w:w="3227"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 xml:space="preserve">- виявлення </w:t>
            </w:r>
          </w:p>
        </w:tc>
        <w:tc>
          <w:tcPr>
            <w:tcW w:w="2585" w:type="dxa"/>
          </w:tcPr>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3,0 – 7,0 км</w:t>
            </w:r>
          </w:p>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особа: 0.6 х 1.7 м; DT = 8 К; р = 50%</w:t>
            </w:r>
          </w:p>
          <w:p w:rsidR="00A2171B" w:rsidRPr="006D0264" w:rsidRDefault="00A2171B" w:rsidP="000B3DAB">
            <w:pPr>
              <w:spacing w:after="0" w:line="240" w:lineRule="auto"/>
              <w:jc w:val="both"/>
              <w:rPr>
                <w:rFonts w:ascii="Times New Roman" w:hAnsi="Times New Roman" w:cs="Times New Roman"/>
                <w:sz w:val="24"/>
                <w:szCs w:val="24"/>
              </w:rPr>
            </w:pPr>
            <w:r w:rsidRPr="006D0264">
              <w:rPr>
                <w:rFonts w:ascii="Times New Roman" w:hAnsi="Times New Roman" w:cs="Times New Roman"/>
                <w:sz w:val="24"/>
                <w:szCs w:val="24"/>
              </w:rPr>
              <w:t>транспортний засіб : 2.3 х 2.3 м; DT = 2 К; р = 50%</w:t>
            </w:r>
          </w:p>
        </w:tc>
        <w:tc>
          <w:tcPr>
            <w:tcW w:w="2693" w:type="dxa"/>
          </w:tcPr>
          <w:p w:rsidR="00A2171B" w:rsidRPr="006D0264" w:rsidRDefault="00A2171B" w:rsidP="000B3DAB">
            <w:pPr>
              <w:spacing w:after="0" w:line="240" w:lineRule="auto"/>
              <w:jc w:val="both"/>
              <w:rPr>
                <w:rFonts w:ascii="Times New Roman" w:hAnsi="Times New Roman" w:cs="Times New Roman"/>
                <w:sz w:val="24"/>
                <w:szCs w:val="24"/>
              </w:rPr>
            </w:pPr>
          </w:p>
        </w:tc>
      </w:tr>
    </w:tbl>
    <w:p w:rsidR="00A2171B" w:rsidRDefault="00A2171B" w:rsidP="006615EA">
      <w:pPr>
        <w:spacing w:after="0" w:line="240" w:lineRule="auto"/>
        <w:ind w:left="2124"/>
        <w:jc w:val="right"/>
        <w:rPr>
          <w:rFonts w:ascii="Times New Roman" w:hAnsi="Times New Roman" w:cs="Times New Roman"/>
          <w:b/>
          <w:sz w:val="24"/>
          <w:szCs w:val="24"/>
        </w:rPr>
      </w:pPr>
    </w:p>
    <w:p w:rsidR="00A2171B" w:rsidRDefault="00A2171B" w:rsidP="006615EA">
      <w:pPr>
        <w:spacing w:after="0" w:line="240" w:lineRule="auto"/>
        <w:ind w:left="2124"/>
        <w:jc w:val="right"/>
        <w:rPr>
          <w:rFonts w:ascii="Times New Roman" w:hAnsi="Times New Roman" w:cs="Times New Roman"/>
          <w:b/>
          <w:sz w:val="24"/>
          <w:szCs w:val="24"/>
        </w:rPr>
      </w:pPr>
    </w:p>
    <w:p w:rsidR="00A2171B" w:rsidRDefault="00A2171B" w:rsidP="006615EA">
      <w:pPr>
        <w:spacing w:after="0" w:line="240" w:lineRule="auto"/>
        <w:ind w:left="2124"/>
        <w:jc w:val="right"/>
        <w:rPr>
          <w:rFonts w:ascii="Times New Roman" w:hAnsi="Times New Roman" w:cs="Times New Roman"/>
          <w:b/>
          <w:sz w:val="24"/>
          <w:szCs w:val="24"/>
        </w:rPr>
      </w:pPr>
    </w:p>
    <w:p w:rsidR="00A2171B" w:rsidRDefault="00A2171B" w:rsidP="006615EA">
      <w:pPr>
        <w:spacing w:after="0" w:line="240" w:lineRule="auto"/>
        <w:ind w:left="2124"/>
        <w:jc w:val="right"/>
        <w:rPr>
          <w:rFonts w:ascii="Times New Roman" w:hAnsi="Times New Roman" w:cs="Times New Roman"/>
          <w:b/>
          <w:sz w:val="24"/>
          <w:szCs w:val="24"/>
        </w:rPr>
      </w:pPr>
    </w:p>
    <w:p w:rsidR="00A2171B" w:rsidRDefault="00A2171B" w:rsidP="006615EA">
      <w:pPr>
        <w:spacing w:after="0" w:line="240" w:lineRule="auto"/>
        <w:ind w:left="2124"/>
        <w:jc w:val="right"/>
        <w:rPr>
          <w:rFonts w:ascii="Times New Roman" w:hAnsi="Times New Roman" w:cs="Times New Roman"/>
          <w:b/>
          <w:sz w:val="24"/>
          <w:szCs w:val="24"/>
        </w:rPr>
      </w:pPr>
    </w:p>
    <w:p w:rsidR="00A2171B" w:rsidRDefault="00A2171B" w:rsidP="006615EA">
      <w:pPr>
        <w:spacing w:after="0" w:line="240" w:lineRule="auto"/>
        <w:ind w:left="2124"/>
        <w:jc w:val="right"/>
        <w:rPr>
          <w:rFonts w:ascii="Times New Roman" w:hAnsi="Times New Roman" w:cs="Times New Roman"/>
          <w:b/>
          <w:sz w:val="24"/>
          <w:szCs w:val="24"/>
        </w:rPr>
      </w:pPr>
    </w:p>
    <w:p w:rsidR="00A2171B" w:rsidRDefault="00A2171B" w:rsidP="006615EA">
      <w:pPr>
        <w:spacing w:after="0" w:line="240" w:lineRule="auto"/>
        <w:ind w:left="2124"/>
        <w:jc w:val="right"/>
        <w:rPr>
          <w:rFonts w:ascii="Times New Roman" w:hAnsi="Times New Roman" w:cs="Times New Roman"/>
          <w:b/>
          <w:sz w:val="24"/>
          <w:szCs w:val="24"/>
        </w:rPr>
      </w:pPr>
    </w:p>
    <w:p w:rsidR="00A2171B" w:rsidRDefault="00A2171B" w:rsidP="006615EA">
      <w:pPr>
        <w:spacing w:after="0" w:line="240" w:lineRule="auto"/>
        <w:ind w:left="2124"/>
        <w:jc w:val="right"/>
        <w:rPr>
          <w:rFonts w:ascii="Times New Roman" w:hAnsi="Times New Roman" w:cs="Times New Roman"/>
          <w:b/>
          <w:sz w:val="24"/>
          <w:szCs w:val="24"/>
        </w:rPr>
      </w:pPr>
    </w:p>
    <w:p w:rsidR="00A2171B" w:rsidRDefault="00A2171B" w:rsidP="006615EA">
      <w:pPr>
        <w:spacing w:after="0" w:line="240" w:lineRule="auto"/>
        <w:ind w:left="2124"/>
        <w:jc w:val="right"/>
        <w:rPr>
          <w:rFonts w:ascii="Times New Roman" w:hAnsi="Times New Roman" w:cs="Times New Roman"/>
          <w:b/>
          <w:sz w:val="24"/>
          <w:szCs w:val="24"/>
        </w:rPr>
      </w:pPr>
    </w:p>
    <w:p w:rsidR="00A2171B" w:rsidRPr="00EF6F2A" w:rsidRDefault="00A2171B" w:rsidP="006615EA">
      <w:pPr>
        <w:spacing w:after="0" w:line="240" w:lineRule="auto"/>
        <w:ind w:left="2124"/>
        <w:jc w:val="right"/>
        <w:rPr>
          <w:rFonts w:ascii="Times New Roman" w:hAnsi="Times New Roman" w:cs="Times New Roman"/>
          <w:b/>
          <w:sz w:val="24"/>
          <w:szCs w:val="24"/>
        </w:rPr>
      </w:pPr>
      <w:r w:rsidRPr="00EF6F2A">
        <w:rPr>
          <w:rFonts w:ascii="Times New Roman" w:hAnsi="Times New Roman" w:cs="Times New Roman"/>
          <w:b/>
          <w:sz w:val="24"/>
          <w:szCs w:val="24"/>
        </w:rPr>
        <w:t>Додаток 5</w:t>
      </w:r>
    </w:p>
    <w:p w:rsidR="00A2171B" w:rsidRPr="005930EE" w:rsidRDefault="00A2171B" w:rsidP="00FD0A4A">
      <w:pPr>
        <w:jc w:val="center"/>
        <w:rPr>
          <w:rFonts w:ascii="Times New Roman" w:hAnsi="Times New Roman" w:cs="Times New Roman"/>
          <w:b/>
          <w:bCs/>
          <w:sz w:val="24"/>
          <w:szCs w:val="24"/>
        </w:rPr>
      </w:pPr>
      <w:r w:rsidRPr="005930EE">
        <w:rPr>
          <w:rFonts w:ascii="Times New Roman" w:hAnsi="Times New Roman" w:cs="Times New Roman"/>
          <w:b/>
          <w:bCs/>
          <w:sz w:val="24"/>
          <w:szCs w:val="24"/>
        </w:rPr>
        <w:t xml:space="preserve">Забезпечення пропозиції конкурсних торгів </w:t>
      </w:r>
    </w:p>
    <w:p w:rsidR="00A2171B" w:rsidRPr="008C20A3" w:rsidRDefault="00A2171B" w:rsidP="00156193">
      <w:pPr>
        <w:ind w:firstLine="720"/>
        <w:jc w:val="both"/>
        <w:rPr>
          <w:rFonts w:ascii="Times New Roman" w:hAnsi="Times New Roman" w:cs="Times New Roman"/>
          <w:sz w:val="24"/>
          <w:szCs w:val="24"/>
        </w:rPr>
      </w:pPr>
      <w:r w:rsidRPr="005930EE">
        <w:rPr>
          <w:rFonts w:ascii="Times New Roman" w:hAnsi="Times New Roman" w:cs="Times New Roman"/>
          <w:sz w:val="24"/>
          <w:szCs w:val="24"/>
        </w:rPr>
        <w:t>Учасник під час подання пропозиції конкурсних торгів надає забезпечення пропозиції конкурсних торгів</w:t>
      </w:r>
      <w:r>
        <w:rPr>
          <w:rFonts w:ascii="Times New Roman" w:hAnsi="Times New Roman" w:cs="Times New Roman"/>
          <w:sz w:val="24"/>
          <w:szCs w:val="24"/>
        </w:rPr>
        <w:t xml:space="preserve"> </w:t>
      </w:r>
      <w:r w:rsidRPr="008C20A3">
        <w:rPr>
          <w:rFonts w:ascii="Times New Roman" w:hAnsi="Times New Roman" w:cs="Times New Roman"/>
          <w:sz w:val="24"/>
          <w:szCs w:val="24"/>
        </w:rPr>
        <w:t>у формі банківської гарантії в розмірі:</w:t>
      </w:r>
    </w:p>
    <w:tbl>
      <w:tblPr>
        <w:tblW w:w="9900" w:type="dxa"/>
        <w:tblInd w:w="-38" w:type="dxa"/>
        <w:tblLayout w:type="fixed"/>
        <w:tblCellMar>
          <w:left w:w="40" w:type="dxa"/>
          <w:right w:w="40" w:type="dxa"/>
        </w:tblCellMar>
        <w:tblLook w:val="0000" w:firstRow="0" w:lastRow="0" w:firstColumn="0" w:lastColumn="0" w:noHBand="0" w:noVBand="0"/>
      </w:tblPr>
      <w:tblGrid>
        <w:gridCol w:w="1260"/>
        <w:gridCol w:w="4500"/>
        <w:gridCol w:w="4140"/>
      </w:tblGrid>
      <w:tr w:rsidR="00A2171B" w:rsidRPr="008C20A3">
        <w:trPr>
          <w:cantSplit/>
          <w:trHeight w:hRule="exact" w:val="943"/>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A2171B" w:rsidRPr="008C20A3" w:rsidRDefault="00A2171B" w:rsidP="0047792F">
            <w:pPr>
              <w:jc w:val="center"/>
              <w:rPr>
                <w:rFonts w:ascii="Times New Roman" w:hAnsi="Times New Roman" w:cs="Times New Roman"/>
                <w:sz w:val="24"/>
                <w:szCs w:val="24"/>
              </w:rPr>
            </w:pPr>
            <w:r w:rsidRPr="008C20A3">
              <w:rPr>
                <w:rFonts w:ascii="Times New Roman" w:hAnsi="Times New Roman" w:cs="Times New Roman"/>
                <w:sz w:val="24"/>
                <w:szCs w:val="24"/>
              </w:rPr>
              <w:t>№ з/п</w:t>
            </w:r>
          </w:p>
        </w:tc>
        <w:tc>
          <w:tcPr>
            <w:tcW w:w="4500" w:type="dxa"/>
            <w:tcBorders>
              <w:top w:val="single" w:sz="6" w:space="0" w:color="auto"/>
              <w:left w:val="single" w:sz="6" w:space="0" w:color="auto"/>
              <w:bottom w:val="single" w:sz="6" w:space="0" w:color="auto"/>
              <w:right w:val="single" w:sz="6" w:space="0" w:color="auto"/>
            </w:tcBorders>
            <w:shd w:val="clear" w:color="auto" w:fill="FFFFFF"/>
            <w:vAlign w:val="center"/>
          </w:tcPr>
          <w:p w:rsidR="00A2171B" w:rsidRPr="008C20A3" w:rsidRDefault="00A2171B" w:rsidP="0047792F">
            <w:pPr>
              <w:jc w:val="center"/>
              <w:rPr>
                <w:rFonts w:ascii="Times New Roman" w:hAnsi="Times New Roman" w:cs="Times New Roman"/>
                <w:sz w:val="24"/>
                <w:szCs w:val="24"/>
              </w:rPr>
            </w:pPr>
            <w:r w:rsidRPr="008C20A3">
              <w:rPr>
                <w:rFonts w:ascii="Times New Roman" w:hAnsi="Times New Roman" w:cs="Times New Roman"/>
                <w:sz w:val="24"/>
                <w:szCs w:val="24"/>
              </w:rPr>
              <w:t>Найменування предмета закупівлі</w:t>
            </w:r>
          </w:p>
        </w:tc>
        <w:tc>
          <w:tcPr>
            <w:tcW w:w="4140" w:type="dxa"/>
            <w:tcBorders>
              <w:top w:val="single" w:sz="6" w:space="0" w:color="auto"/>
              <w:left w:val="single" w:sz="6" w:space="0" w:color="auto"/>
              <w:bottom w:val="single" w:sz="6" w:space="0" w:color="auto"/>
              <w:right w:val="single" w:sz="6" w:space="0" w:color="auto"/>
            </w:tcBorders>
            <w:shd w:val="clear" w:color="auto" w:fill="FFFFFF"/>
            <w:vAlign w:val="center"/>
          </w:tcPr>
          <w:p w:rsidR="00A2171B" w:rsidRPr="008C20A3" w:rsidRDefault="00A2171B" w:rsidP="0047792F">
            <w:pPr>
              <w:jc w:val="center"/>
              <w:rPr>
                <w:rFonts w:ascii="Times New Roman" w:hAnsi="Times New Roman" w:cs="Times New Roman"/>
                <w:sz w:val="24"/>
                <w:szCs w:val="24"/>
              </w:rPr>
            </w:pPr>
            <w:r w:rsidRPr="008C20A3">
              <w:rPr>
                <w:rFonts w:ascii="Times New Roman" w:hAnsi="Times New Roman" w:cs="Times New Roman"/>
                <w:sz w:val="24"/>
                <w:szCs w:val="24"/>
              </w:rPr>
              <w:t>Розмір  забезпечення  пропозиції конкурсних торгів грн.</w:t>
            </w:r>
          </w:p>
        </w:tc>
      </w:tr>
      <w:tr w:rsidR="00A2171B" w:rsidRPr="008C20A3">
        <w:trPr>
          <w:cantSplit/>
          <w:trHeight w:hRule="exact" w:val="726"/>
        </w:trPr>
        <w:tc>
          <w:tcPr>
            <w:tcW w:w="1260" w:type="dxa"/>
            <w:tcBorders>
              <w:top w:val="single" w:sz="6" w:space="0" w:color="auto"/>
              <w:left w:val="single" w:sz="6" w:space="0" w:color="auto"/>
              <w:bottom w:val="single" w:sz="6" w:space="0" w:color="auto"/>
              <w:right w:val="single" w:sz="6" w:space="0" w:color="auto"/>
            </w:tcBorders>
            <w:shd w:val="clear" w:color="auto" w:fill="FFFFFF"/>
            <w:vAlign w:val="center"/>
          </w:tcPr>
          <w:p w:rsidR="00A2171B" w:rsidRPr="008C20A3" w:rsidRDefault="00A2171B" w:rsidP="0047792F">
            <w:pPr>
              <w:jc w:val="center"/>
              <w:rPr>
                <w:rFonts w:ascii="Times New Roman" w:hAnsi="Times New Roman" w:cs="Times New Roman"/>
                <w:sz w:val="24"/>
                <w:szCs w:val="24"/>
              </w:rPr>
            </w:pPr>
            <w:r w:rsidRPr="008C20A3">
              <w:rPr>
                <w:rFonts w:ascii="Times New Roman" w:hAnsi="Times New Roman" w:cs="Times New Roman"/>
                <w:sz w:val="24"/>
                <w:szCs w:val="24"/>
              </w:rPr>
              <w:t>1</w:t>
            </w:r>
          </w:p>
        </w:tc>
        <w:tc>
          <w:tcPr>
            <w:tcW w:w="4500" w:type="dxa"/>
            <w:tcBorders>
              <w:top w:val="single" w:sz="6" w:space="0" w:color="auto"/>
              <w:left w:val="single" w:sz="6" w:space="0" w:color="auto"/>
              <w:bottom w:val="single" w:sz="6" w:space="0" w:color="auto"/>
              <w:right w:val="single" w:sz="6" w:space="0" w:color="auto"/>
            </w:tcBorders>
            <w:shd w:val="clear" w:color="auto" w:fill="FFFFFF"/>
            <w:vAlign w:val="center"/>
          </w:tcPr>
          <w:p w:rsidR="00A2171B" w:rsidRPr="008C20A3" w:rsidRDefault="00A2171B" w:rsidP="001A7E5B">
            <w:pPr>
              <w:rPr>
                <w:rFonts w:ascii="Times New Roman" w:hAnsi="Times New Roman" w:cs="Times New Roman"/>
                <w:sz w:val="24"/>
                <w:szCs w:val="24"/>
              </w:rPr>
            </w:pPr>
            <w:r w:rsidRPr="008C20A3">
              <w:rPr>
                <w:rFonts w:ascii="Times New Roman" w:hAnsi="Times New Roman" w:cs="Times New Roman"/>
                <w:sz w:val="24"/>
                <w:szCs w:val="24"/>
              </w:rPr>
              <w:t xml:space="preserve">Переносний бінокулярний </w:t>
            </w:r>
            <w:proofErr w:type="spellStart"/>
            <w:r w:rsidRPr="008C20A3">
              <w:rPr>
                <w:rFonts w:ascii="Times New Roman" w:hAnsi="Times New Roman" w:cs="Times New Roman"/>
                <w:sz w:val="24"/>
                <w:szCs w:val="24"/>
              </w:rPr>
              <w:t>тепловізор</w:t>
            </w:r>
            <w:proofErr w:type="spellEnd"/>
          </w:p>
        </w:tc>
        <w:tc>
          <w:tcPr>
            <w:tcW w:w="4140" w:type="dxa"/>
            <w:tcBorders>
              <w:top w:val="single" w:sz="6" w:space="0" w:color="auto"/>
              <w:left w:val="single" w:sz="6" w:space="0" w:color="auto"/>
              <w:bottom w:val="single" w:sz="6" w:space="0" w:color="auto"/>
              <w:right w:val="single" w:sz="6" w:space="0" w:color="auto"/>
            </w:tcBorders>
            <w:shd w:val="clear" w:color="auto" w:fill="FFFFFF"/>
            <w:vAlign w:val="bottom"/>
          </w:tcPr>
          <w:p w:rsidR="00A2171B" w:rsidRPr="008C20A3" w:rsidRDefault="00A2171B" w:rsidP="000601B2">
            <w:pPr>
              <w:jc w:val="center"/>
              <w:rPr>
                <w:rFonts w:ascii="Times New Roman" w:hAnsi="Times New Roman" w:cs="Times New Roman"/>
                <w:sz w:val="24"/>
                <w:szCs w:val="24"/>
              </w:rPr>
            </w:pPr>
            <w:r w:rsidRPr="003A5A08">
              <w:rPr>
                <w:rFonts w:ascii="Times New Roman" w:hAnsi="Times New Roman" w:cs="Times New Roman"/>
                <w:sz w:val="24"/>
                <w:szCs w:val="24"/>
              </w:rPr>
              <w:t>16</w:t>
            </w:r>
            <w:r w:rsidR="000601B2" w:rsidRPr="003A5A08">
              <w:rPr>
                <w:rFonts w:ascii="Times New Roman" w:hAnsi="Times New Roman" w:cs="Times New Roman"/>
                <w:sz w:val="24"/>
                <w:szCs w:val="24"/>
              </w:rPr>
              <w:t>0</w:t>
            </w:r>
            <w:r w:rsidRPr="003A5A08">
              <w:rPr>
                <w:rFonts w:ascii="Times New Roman" w:hAnsi="Times New Roman" w:cs="Times New Roman"/>
                <w:sz w:val="24"/>
                <w:szCs w:val="24"/>
              </w:rPr>
              <w:t> </w:t>
            </w:r>
            <w:r w:rsidR="000601B2" w:rsidRPr="003A5A08">
              <w:rPr>
                <w:rFonts w:ascii="Times New Roman" w:hAnsi="Times New Roman" w:cs="Times New Roman"/>
                <w:sz w:val="24"/>
                <w:szCs w:val="24"/>
              </w:rPr>
              <w:t>0</w:t>
            </w:r>
            <w:r w:rsidRPr="003A5A08">
              <w:rPr>
                <w:rFonts w:ascii="Times New Roman" w:hAnsi="Times New Roman" w:cs="Times New Roman"/>
                <w:sz w:val="24"/>
                <w:szCs w:val="24"/>
              </w:rPr>
              <w:t>00,00</w:t>
            </w:r>
          </w:p>
        </w:tc>
      </w:tr>
    </w:tbl>
    <w:p w:rsidR="00A2171B" w:rsidRPr="005930EE" w:rsidRDefault="00A2171B" w:rsidP="00D612EA">
      <w:pPr>
        <w:spacing w:after="0" w:line="240" w:lineRule="auto"/>
        <w:ind w:firstLine="720"/>
        <w:jc w:val="both"/>
        <w:rPr>
          <w:rFonts w:ascii="Times New Roman" w:hAnsi="Times New Roman" w:cs="Times New Roman"/>
          <w:sz w:val="24"/>
          <w:szCs w:val="24"/>
        </w:rPr>
      </w:pPr>
      <w:r w:rsidRPr="008C20A3">
        <w:rPr>
          <w:rFonts w:ascii="Times New Roman" w:hAnsi="Times New Roman" w:cs="Times New Roman"/>
          <w:sz w:val="24"/>
          <w:szCs w:val="24"/>
        </w:rPr>
        <w:t>Банківська гарантія повинна бути безвідкличною та відповідати вимогам Постанови Правління Національного банку України «Про затвердження Положення про порядок здійснення банками операцій за гарантіями в національній та іноземних валютах» від 15 грудня 2004 року № 639. Банківська гарантія повинна свідчити про обов’язок банка виплатити замовнику суму забезпечення пропозиції при виникненні обставин, вказаних у цій документації</w:t>
      </w:r>
      <w:r w:rsidRPr="00D612EA">
        <w:rPr>
          <w:rFonts w:ascii="Times New Roman" w:hAnsi="Times New Roman" w:cs="Times New Roman"/>
          <w:sz w:val="24"/>
          <w:szCs w:val="24"/>
        </w:rPr>
        <w:t xml:space="preserve"> </w:t>
      </w:r>
      <w:r w:rsidRPr="005930EE">
        <w:rPr>
          <w:rFonts w:ascii="Times New Roman" w:hAnsi="Times New Roman" w:cs="Times New Roman"/>
          <w:sz w:val="24"/>
          <w:szCs w:val="24"/>
        </w:rPr>
        <w:t xml:space="preserve">та містити назву предмета закупівлі.  </w:t>
      </w:r>
    </w:p>
    <w:p w:rsidR="00A2171B" w:rsidRDefault="00A2171B" w:rsidP="00D612EA">
      <w:pPr>
        <w:pStyle w:val="a5"/>
        <w:spacing w:after="0"/>
        <w:ind w:firstLine="708"/>
        <w:jc w:val="both"/>
        <w:rPr>
          <w:rFonts w:ascii="Times New Roman" w:hAnsi="Times New Roman" w:cs="Times New Roman"/>
          <w:sz w:val="24"/>
          <w:szCs w:val="24"/>
          <w:lang w:val="uk-UA"/>
        </w:rPr>
      </w:pPr>
      <w:r w:rsidRPr="008C20A3">
        <w:rPr>
          <w:rFonts w:ascii="Times New Roman" w:hAnsi="Times New Roman" w:cs="Times New Roman"/>
          <w:sz w:val="24"/>
          <w:szCs w:val="24"/>
          <w:lang w:val="uk-UA"/>
        </w:rPr>
        <w:t>Банківська гарантія повинна бути оформлена на бланку Гаранта та підписана уповноваженою особою Гаранта та скріплена його печаткою. До банківської гарантії додаються копії банківських документів – ліцензія НБУ, документ, що підтверджує повноваження особи, яка підписала гарантію (витяг із Статуту, довіреність, тощо), завірені банком. Замовник відхиляє пропозиції, що не супроводжуються підтвердженням надання забезпечення пропозиції.</w:t>
      </w:r>
    </w:p>
    <w:p w:rsidR="00A2171B" w:rsidRPr="008C20A3" w:rsidRDefault="00A2171B" w:rsidP="00D612EA">
      <w:pPr>
        <w:pStyle w:val="a5"/>
        <w:spacing w:after="0"/>
        <w:ind w:firstLine="708"/>
        <w:jc w:val="both"/>
        <w:rPr>
          <w:rFonts w:ascii="Times New Roman" w:hAnsi="Times New Roman" w:cs="Times New Roman"/>
          <w:sz w:val="24"/>
          <w:szCs w:val="24"/>
          <w:lang w:val="uk-UA"/>
        </w:rPr>
      </w:pPr>
      <w:r w:rsidRPr="008C20A3">
        <w:rPr>
          <w:rFonts w:ascii="Times New Roman" w:hAnsi="Times New Roman" w:cs="Times New Roman"/>
          <w:sz w:val="24"/>
          <w:szCs w:val="24"/>
          <w:lang w:val="uk-UA"/>
        </w:rPr>
        <w:t>Банківська гар</w:t>
      </w:r>
      <w:r>
        <w:rPr>
          <w:rFonts w:ascii="Times New Roman" w:hAnsi="Times New Roman" w:cs="Times New Roman"/>
          <w:sz w:val="24"/>
          <w:szCs w:val="24"/>
          <w:lang w:val="uk-UA"/>
        </w:rPr>
        <w:t>антія сформульована іншим чином</w:t>
      </w:r>
      <w:r w:rsidRPr="008C20A3">
        <w:rPr>
          <w:rFonts w:ascii="Times New Roman" w:hAnsi="Times New Roman" w:cs="Times New Roman"/>
          <w:sz w:val="24"/>
          <w:szCs w:val="24"/>
          <w:lang w:val="uk-UA"/>
        </w:rPr>
        <w:t xml:space="preserve"> або яка містить відкладні умови набуття нею чинності вважається такою, що не відповідає вимогам документації. </w:t>
      </w:r>
    </w:p>
    <w:p w:rsidR="00A2171B" w:rsidRPr="00131D53" w:rsidRDefault="00A2171B" w:rsidP="0022440C">
      <w:pPr>
        <w:spacing w:after="0" w:line="240" w:lineRule="auto"/>
        <w:ind w:firstLine="720"/>
        <w:jc w:val="both"/>
        <w:rPr>
          <w:rFonts w:ascii="Times New Roman" w:hAnsi="Times New Roman"/>
          <w:sz w:val="24"/>
          <w:szCs w:val="24"/>
        </w:rPr>
      </w:pPr>
      <w:r w:rsidRPr="00131D53">
        <w:rPr>
          <w:rFonts w:ascii="Times New Roman" w:hAnsi="Times New Roman"/>
          <w:sz w:val="24"/>
          <w:szCs w:val="24"/>
        </w:rPr>
        <w:t>Банківська гарантія повинна бути дійсною протягом усього терміну дії пропозиції конкурсних торгів.</w:t>
      </w:r>
    </w:p>
    <w:p w:rsidR="00A2171B" w:rsidRPr="008C20A3" w:rsidRDefault="00A2171B" w:rsidP="00D612EA">
      <w:pPr>
        <w:pStyle w:val="a5"/>
        <w:spacing w:after="0"/>
        <w:ind w:firstLine="708"/>
        <w:jc w:val="both"/>
        <w:rPr>
          <w:rFonts w:ascii="Times New Roman" w:hAnsi="Times New Roman" w:cs="Times New Roman"/>
          <w:sz w:val="24"/>
          <w:szCs w:val="24"/>
          <w:lang w:val="uk-UA"/>
        </w:rPr>
      </w:pPr>
      <w:r w:rsidRPr="008C20A3">
        <w:rPr>
          <w:rFonts w:ascii="Times New Roman" w:hAnsi="Times New Roman" w:cs="Times New Roman"/>
          <w:sz w:val="24"/>
          <w:szCs w:val="24"/>
          <w:lang w:val="uk-UA"/>
        </w:rPr>
        <w:t xml:space="preserve">Замовник не має права використовувати забезпечення пропозиції, окрім випадків передбачених у цій документації. </w:t>
      </w:r>
    </w:p>
    <w:p w:rsidR="00A2171B" w:rsidRPr="008C20A3" w:rsidRDefault="00A2171B" w:rsidP="00D612EA">
      <w:pPr>
        <w:pStyle w:val="a5"/>
        <w:spacing w:after="0"/>
        <w:ind w:firstLine="708"/>
        <w:jc w:val="both"/>
        <w:rPr>
          <w:rFonts w:ascii="Times New Roman" w:hAnsi="Times New Roman" w:cs="Times New Roman"/>
          <w:sz w:val="24"/>
          <w:szCs w:val="24"/>
          <w:lang w:val="uk-UA"/>
        </w:rPr>
      </w:pPr>
      <w:r w:rsidRPr="008C20A3">
        <w:rPr>
          <w:rFonts w:ascii="Times New Roman" w:hAnsi="Times New Roman" w:cs="Times New Roman"/>
          <w:sz w:val="24"/>
          <w:szCs w:val="24"/>
          <w:lang w:val="uk-UA"/>
        </w:rPr>
        <w:t xml:space="preserve">Всі витрати, пов’язані з підтвердженням надання забезпечення пропозиції, відшкодовуються учасником. </w:t>
      </w:r>
    </w:p>
    <w:p w:rsidR="00A2171B" w:rsidRPr="005930EE" w:rsidRDefault="00A2171B" w:rsidP="00BD6CC5">
      <w:pPr>
        <w:pStyle w:val="a5"/>
        <w:spacing w:after="0"/>
        <w:ind w:firstLine="708"/>
        <w:jc w:val="both"/>
        <w:rPr>
          <w:rFonts w:ascii="Times New Roman" w:hAnsi="Times New Roman" w:cs="Times New Roman"/>
          <w:sz w:val="24"/>
          <w:szCs w:val="24"/>
          <w:lang w:val="uk-UA"/>
        </w:rPr>
      </w:pPr>
      <w:r w:rsidRPr="005930EE">
        <w:rPr>
          <w:rFonts w:ascii="Times New Roman" w:hAnsi="Times New Roman" w:cs="Times New Roman"/>
          <w:sz w:val="24"/>
          <w:szCs w:val="24"/>
          <w:lang w:val="uk-UA"/>
        </w:rPr>
        <w:t>Забезпечення пропозиції повинно бути дійсним впродовж усього строку дії пропозиції учасника.</w:t>
      </w:r>
    </w:p>
    <w:p w:rsidR="00A2171B" w:rsidRPr="005930EE" w:rsidRDefault="00A2171B" w:rsidP="00BD6CC5">
      <w:pPr>
        <w:pStyle w:val="a5"/>
        <w:spacing w:after="0"/>
        <w:ind w:firstLine="708"/>
        <w:jc w:val="both"/>
        <w:rPr>
          <w:rFonts w:ascii="Times New Roman" w:hAnsi="Times New Roman" w:cs="Times New Roman"/>
          <w:sz w:val="24"/>
          <w:szCs w:val="24"/>
          <w:lang w:val="uk-UA"/>
        </w:rPr>
      </w:pPr>
      <w:r w:rsidRPr="005930EE">
        <w:rPr>
          <w:rFonts w:ascii="Times New Roman" w:hAnsi="Times New Roman" w:cs="Times New Roman"/>
          <w:sz w:val="24"/>
          <w:szCs w:val="24"/>
          <w:lang w:val="uk-UA"/>
        </w:rPr>
        <w:t xml:space="preserve">Копія забезпечення пропозиції конкурсних торгів, завірена учасником, подається у складі комерційної частини пропозиції конкурсних торгів. </w:t>
      </w:r>
    </w:p>
    <w:p w:rsidR="00A2171B" w:rsidRPr="005930EE" w:rsidRDefault="00A2171B" w:rsidP="00BD6CC5">
      <w:pPr>
        <w:pStyle w:val="a5"/>
        <w:spacing w:after="0"/>
        <w:ind w:firstLine="708"/>
        <w:jc w:val="both"/>
        <w:rPr>
          <w:rFonts w:ascii="Times New Roman" w:hAnsi="Times New Roman" w:cs="Times New Roman"/>
          <w:sz w:val="24"/>
          <w:szCs w:val="24"/>
          <w:lang w:val="uk-UA"/>
        </w:rPr>
      </w:pPr>
      <w:r w:rsidRPr="005930EE">
        <w:rPr>
          <w:rFonts w:ascii="Times New Roman" w:hAnsi="Times New Roman" w:cs="Times New Roman"/>
          <w:sz w:val="24"/>
          <w:szCs w:val="24"/>
          <w:lang w:val="uk-UA"/>
        </w:rPr>
        <w:t xml:space="preserve">Оригінал забезпечення пропозиції конкурсних торгів запечатується у конверт, який містить комерційну та технічну частину пропозиції конкурсних торгів. </w:t>
      </w:r>
    </w:p>
    <w:p w:rsidR="00A2171B" w:rsidRPr="005930EE" w:rsidRDefault="00A2171B" w:rsidP="008D094C">
      <w:pPr>
        <w:pStyle w:val="a5"/>
        <w:spacing w:after="0"/>
        <w:ind w:firstLine="708"/>
        <w:jc w:val="both"/>
        <w:rPr>
          <w:rFonts w:ascii="Times New Roman" w:hAnsi="Times New Roman" w:cs="Times New Roman"/>
          <w:sz w:val="24"/>
          <w:szCs w:val="24"/>
          <w:lang w:val="uk-UA"/>
        </w:rPr>
      </w:pPr>
      <w:r w:rsidRPr="005930EE">
        <w:rPr>
          <w:rFonts w:ascii="Times New Roman" w:hAnsi="Times New Roman" w:cs="Times New Roman"/>
          <w:sz w:val="24"/>
          <w:szCs w:val="24"/>
          <w:lang w:val="uk-UA"/>
        </w:rPr>
        <w:t xml:space="preserve"> Замовник відхиляє пропозиції, що не містять оригіналу та завіреної копії забезпечення пропозиції конкурсних торгів.</w:t>
      </w:r>
    </w:p>
    <w:p w:rsidR="00A2171B" w:rsidRPr="00D31C54" w:rsidRDefault="00A2171B" w:rsidP="00C12076">
      <w:pPr>
        <w:spacing w:line="360" w:lineRule="auto"/>
        <w:ind w:firstLine="709"/>
        <w:jc w:val="both"/>
        <w:rPr>
          <w:b/>
          <w:bCs/>
        </w:rPr>
      </w:pPr>
    </w:p>
    <w:p w:rsidR="00A2171B" w:rsidRPr="00D31C54" w:rsidRDefault="00A2171B" w:rsidP="008D094C">
      <w:pPr>
        <w:pStyle w:val="a5"/>
        <w:spacing w:after="0"/>
        <w:ind w:firstLine="708"/>
        <w:jc w:val="both"/>
        <w:rPr>
          <w:rFonts w:ascii="Times New Roman" w:hAnsi="Times New Roman" w:cs="Times New Roman"/>
          <w:sz w:val="24"/>
          <w:szCs w:val="24"/>
          <w:lang w:val="uk-UA"/>
        </w:rPr>
      </w:pPr>
    </w:p>
    <w:p w:rsidR="00A2171B" w:rsidRPr="009C6E1A" w:rsidRDefault="00A2171B" w:rsidP="00FD0A4A">
      <w:pPr>
        <w:ind w:left="2124"/>
        <w:jc w:val="right"/>
        <w:rPr>
          <w:rFonts w:ascii="Times New Roman" w:hAnsi="Times New Roman" w:cs="Times New Roman"/>
          <w:b/>
          <w:sz w:val="24"/>
          <w:szCs w:val="24"/>
        </w:rPr>
      </w:pPr>
      <w:r w:rsidRPr="00D31C54">
        <w:rPr>
          <w:rFonts w:ascii="Times New Roman" w:hAnsi="Times New Roman" w:cs="Times New Roman"/>
          <w:sz w:val="24"/>
          <w:szCs w:val="24"/>
        </w:rPr>
        <w:br w:type="page"/>
      </w:r>
      <w:r w:rsidRPr="009C6E1A">
        <w:rPr>
          <w:rFonts w:ascii="Times New Roman" w:hAnsi="Times New Roman" w:cs="Times New Roman"/>
          <w:b/>
          <w:sz w:val="24"/>
          <w:szCs w:val="24"/>
        </w:rPr>
        <w:lastRenderedPageBreak/>
        <w:t>Додаток 6</w:t>
      </w:r>
    </w:p>
    <w:p w:rsidR="00A2171B" w:rsidRPr="005930EE" w:rsidRDefault="00A2171B" w:rsidP="00FD0A4A">
      <w:pPr>
        <w:pStyle w:val="ad"/>
        <w:rPr>
          <w:rFonts w:ascii="Times New Roman" w:hAnsi="Times New Roman" w:cs="Times New Roman"/>
          <w:sz w:val="24"/>
          <w:szCs w:val="24"/>
        </w:rPr>
      </w:pPr>
    </w:p>
    <w:p w:rsidR="00A2171B" w:rsidRPr="005930EE" w:rsidRDefault="00A2171B" w:rsidP="00FD0A4A">
      <w:pPr>
        <w:pStyle w:val="ad"/>
        <w:rPr>
          <w:rFonts w:ascii="Times New Roman" w:hAnsi="Times New Roman" w:cs="Times New Roman"/>
          <w:sz w:val="24"/>
          <w:szCs w:val="24"/>
        </w:rPr>
      </w:pPr>
      <w:r w:rsidRPr="005930EE">
        <w:rPr>
          <w:rFonts w:ascii="Times New Roman" w:hAnsi="Times New Roman" w:cs="Times New Roman"/>
          <w:sz w:val="24"/>
          <w:szCs w:val="24"/>
        </w:rPr>
        <w:t xml:space="preserve">Правила проведення контрактних процедур для зовнішніх заходів ЄС </w:t>
      </w:r>
    </w:p>
    <w:p w:rsidR="00A2171B" w:rsidRPr="005930EE" w:rsidRDefault="00A2171B" w:rsidP="00FD0A4A">
      <w:pPr>
        <w:pStyle w:val="ad"/>
        <w:rPr>
          <w:rFonts w:ascii="Times New Roman" w:hAnsi="Times New Roman" w:cs="Times New Roman"/>
          <w:b w:val="0"/>
          <w:bCs w:val="0"/>
          <w:sz w:val="24"/>
          <w:szCs w:val="24"/>
        </w:rPr>
      </w:pPr>
      <w:r w:rsidRPr="005930EE">
        <w:rPr>
          <w:rFonts w:ascii="Times New Roman" w:hAnsi="Times New Roman" w:cs="Times New Roman"/>
          <w:b w:val="0"/>
          <w:bCs w:val="0"/>
          <w:sz w:val="24"/>
          <w:szCs w:val="24"/>
        </w:rPr>
        <w:t xml:space="preserve">( Закупівлі </w:t>
      </w:r>
      <w:proofErr w:type="spellStart"/>
      <w:r w:rsidRPr="005930EE">
        <w:rPr>
          <w:rFonts w:ascii="Times New Roman" w:hAnsi="Times New Roman" w:cs="Times New Roman"/>
          <w:b w:val="0"/>
          <w:bCs w:val="0"/>
          <w:sz w:val="24"/>
          <w:szCs w:val="24"/>
        </w:rPr>
        <w:t>Бенефіціарів</w:t>
      </w:r>
      <w:proofErr w:type="spellEnd"/>
      <w:r w:rsidRPr="005930EE">
        <w:rPr>
          <w:rFonts w:ascii="Times New Roman" w:hAnsi="Times New Roman" w:cs="Times New Roman"/>
          <w:b w:val="0"/>
          <w:bCs w:val="0"/>
          <w:sz w:val="24"/>
          <w:szCs w:val="24"/>
        </w:rPr>
        <w:t xml:space="preserve"> у рамках зовнішніх заходів Європейського Співтовариства)</w:t>
      </w:r>
    </w:p>
    <w:p w:rsidR="00A2171B" w:rsidRPr="005930EE" w:rsidRDefault="00A2171B" w:rsidP="00FD0A4A">
      <w:pPr>
        <w:jc w:val="center"/>
        <w:rPr>
          <w:b/>
          <w:bCs/>
        </w:rPr>
      </w:pPr>
      <w:r w:rsidRPr="005930EE">
        <w:rPr>
          <w:b/>
          <w:bCs/>
        </w:rPr>
        <w:t>IPBU.02.02.01-70-001/09-00</w:t>
      </w:r>
    </w:p>
    <w:p w:rsidR="00A2171B" w:rsidRPr="005930EE" w:rsidRDefault="00A2171B" w:rsidP="00E55ABF">
      <w:pPr>
        <w:spacing w:after="0" w:line="240" w:lineRule="auto"/>
        <w:jc w:val="center"/>
        <w:rPr>
          <w:rFonts w:ascii="Times New Roman" w:hAnsi="Times New Roman" w:cs="Times New Roman"/>
          <w:b/>
          <w:bCs/>
          <w:sz w:val="28"/>
          <w:szCs w:val="28"/>
        </w:rPr>
      </w:pPr>
      <w:r w:rsidRPr="005930EE">
        <w:rPr>
          <w:rFonts w:ascii="Times New Roman" w:hAnsi="Times New Roman" w:cs="Times New Roman"/>
          <w:b/>
          <w:bCs/>
          <w:sz w:val="28"/>
          <w:szCs w:val="28"/>
        </w:rPr>
        <w:t>ДОДАТОК IV до грантової угоди</w:t>
      </w:r>
    </w:p>
    <w:p w:rsidR="00A2171B" w:rsidRPr="005930EE" w:rsidRDefault="00A2171B" w:rsidP="00E55ABF">
      <w:pPr>
        <w:spacing w:after="0" w:line="240" w:lineRule="auto"/>
        <w:jc w:val="center"/>
        <w:rPr>
          <w:rFonts w:ascii="Times New Roman" w:hAnsi="Times New Roman" w:cs="Times New Roman"/>
          <w:b/>
          <w:bCs/>
          <w:sz w:val="28"/>
          <w:szCs w:val="28"/>
        </w:rPr>
      </w:pPr>
      <w:r w:rsidRPr="005930EE">
        <w:rPr>
          <w:rFonts w:ascii="Times New Roman" w:hAnsi="Times New Roman" w:cs="Times New Roman"/>
          <w:b/>
          <w:bCs/>
          <w:sz w:val="28"/>
          <w:szCs w:val="28"/>
        </w:rPr>
        <w:t xml:space="preserve">Проведення закупівель </w:t>
      </w:r>
      <w:proofErr w:type="spellStart"/>
      <w:r w:rsidRPr="005930EE">
        <w:rPr>
          <w:rFonts w:ascii="Times New Roman" w:hAnsi="Times New Roman" w:cs="Times New Roman"/>
          <w:b/>
          <w:bCs/>
          <w:sz w:val="28"/>
          <w:szCs w:val="28"/>
        </w:rPr>
        <w:t>Бенефіціарами</w:t>
      </w:r>
      <w:proofErr w:type="spellEnd"/>
      <w:r w:rsidRPr="005930EE">
        <w:rPr>
          <w:rFonts w:ascii="Times New Roman" w:hAnsi="Times New Roman" w:cs="Times New Roman"/>
          <w:b/>
          <w:bCs/>
          <w:sz w:val="28"/>
          <w:szCs w:val="28"/>
        </w:rPr>
        <w:t xml:space="preserve"> </w:t>
      </w:r>
      <w:proofErr w:type="spellStart"/>
      <w:r w:rsidRPr="005930EE">
        <w:rPr>
          <w:rFonts w:ascii="Times New Roman" w:hAnsi="Times New Roman" w:cs="Times New Roman"/>
          <w:b/>
          <w:bCs/>
          <w:sz w:val="28"/>
          <w:szCs w:val="28"/>
        </w:rPr>
        <w:t>грантівування</w:t>
      </w:r>
      <w:proofErr w:type="spellEnd"/>
      <w:r w:rsidRPr="005930EE">
        <w:rPr>
          <w:rFonts w:ascii="Times New Roman" w:hAnsi="Times New Roman" w:cs="Times New Roman"/>
          <w:b/>
          <w:bCs/>
          <w:sz w:val="28"/>
          <w:szCs w:val="28"/>
        </w:rPr>
        <w:t xml:space="preserve"> в контексті зовнішньої </w:t>
      </w:r>
    </w:p>
    <w:p w:rsidR="00A2171B" w:rsidRPr="005930EE" w:rsidRDefault="00A2171B" w:rsidP="00E55ABF">
      <w:pPr>
        <w:spacing w:after="0" w:line="240" w:lineRule="auto"/>
        <w:jc w:val="center"/>
        <w:rPr>
          <w:b/>
          <w:bCs/>
        </w:rPr>
      </w:pPr>
      <w:r w:rsidRPr="005930EE">
        <w:rPr>
          <w:rFonts w:ascii="Times New Roman" w:hAnsi="Times New Roman" w:cs="Times New Roman"/>
          <w:b/>
          <w:bCs/>
          <w:sz w:val="28"/>
          <w:szCs w:val="28"/>
        </w:rPr>
        <w:t xml:space="preserve">діяльності Європейського Союзу  </w:t>
      </w:r>
    </w:p>
    <w:p w:rsidR="00A2171B" w:rsidRPr="00A363E9" w:rsidRDefault="00A2171B" w:rsidP="00E55ABF">
      <w:pPr>
        <w:pStyle w:val="Iauiue"/>
        <w:ind w:firstLine="708"/>
        <w:jc w:val="both"/>
        <w:rPr>
          <w:rFonts w:ascii="Times New Roman" w:hAnsi="Times New Roman" w:cs="Times New Roman"/>
          <w:b/>
          <w:bCs/>
          <w:sz w:val="24"/>
          <w:szCs w:val="24"/>
          <w:u w:val="single"/>
          <w:lang w:val="uk-UA"/>
        </w:rPr>
      </w:pPr>
      <w:r w:rsidRPr="00A363E9">
        <w:rPr>
          <w:rFonts w:ascii="Times New Roman" w:hAnsi="Times New Roman" w:cs="Times New Roman"/>
          <w:b/>
          <w:bCs/>
          <w:sz w:val="24"/>
          <w:szCs w:val="24"/>
          <w:u w:val="single"/>
          <w:lang w:val="uk-UA"/>
        </w:rPr>
        <w:t xml:space="preserve">1.  ОСНОВНІ ПОЛОЖЕННЯ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Якщо  виконання  Проекту  вимагає  від  </w:t>
      </w:r>
      <w:proofErr w:type="spellStart"/>
      <w:r w:rsidRPr="00A363E9">
        <w:rPr>
          <w:rFonts w:ascii="Times New Roman" w:hAnsi="Times New Roman" w:cs="Times New Roman"/>
          <w:sz w:val="24"/>
          <w:szCs w:val="24"/>
          <w:lang w:val="uk-UA"/>
        </w:rPr>
        <w:t>Бенефіціара</w:t>
      </w:r>
      <w:proofErr w:type="spellEnd"/>
      <w:r w:rsidRPr="00A363E9">
        <w:rPr>
          <w:rFonts w:ascii="Times New Roman" w:hAnsi="Times New Roman" w:cs="Times New Roman"/>
          <w:sz w:val="24"/>
          <w:szCs w:val="24"/>
          <w:lang w:val="uk-UA"/>
        </w:rPr>
        <w:t xml:space="preserve"> укладення  контракту  на  постачання,    то контракт має укладатися з учасником тендеру який запропонував найвигіднішу, з економної точки зору, пропозицію (тобто, найкраще співвідношення ціни і якості), згідно з принципами прозорості  і  рівного  відношення  до  потенційних  постачальників,  та  уникнення  будь-якого конфлікту інтересів.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З цією метою, </w:t>
      </w:r>
      <w:proofErr w:type="spellStart"/>
      <w:r w:rsidRPr="00A363E9">
        <w:rPr>
          <w:rFonts w:ascii="Times New Roman" w:hAnsi="Times New Roman" w:cs="Times New Roman"/>
          <w:sz w:val="24"/>
          <w:szCs w:val="24"/>
          <w:lang w:val="uk-UA"/>
        </w:rPr>
        <w:t>Бенефіціар</w:t>
      </w:r>
      <w:proofErr w:type="spellEnd"/>
      <w:r w:rsidRPr="00A363E9">
        <w:rPr>
          <w:rFonts w:ascii="Times New Roman" w:hAnsi="Times New Roman" w:cs="Times New Roman"/>
          <w:sz w:val="24"/>
          <w:szCs w:val="24"/>
          <w:lang w:val="uk-UA"/>
        </w:rPr>
        <w:t xml:space="preserve"> зобов’язаний дотримуватись правил, що наведені в пунктах 2 до 7 </w:t>
      </w:r>
    </w:p>
    <w:p w:rsidR="00A2171B" w:rsidRPr="00A363E9" w:rsidRDefault="00A2171B" w:rsidP="00E55ABF">
      <w:pPr>
        <w:pStyle w:val="Iauiue"/>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нижче, з застереженням пункту 8.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У  випадку  невідповідності  вищенаведеним  правилам,  витрати  по  таким  операціям  не  є прийнятними для фінансування Європейським Союзом.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Комісія  проводитиме  перевірки  </w:t>
      </w:r>
      <w:proofErr w:type="spellStart"/>
      <w:r w:rsidRPr="00A363E9">
        <w:rPr>
          <w:rFonts w:ascii="Times New Roman" w:hAnsi="Times New Roman" w:cs="Times New Roman"/>
          <w:sz w:val="24"/>
          <w:szCs w:val="24"/>
          <w:lang w:val="uk-UA"/>
        </w:rPr>
        <w:t>expost</w:t>
      </w:r>
      <w:proofErr w:type="spellEnd"/>
      <w:r w:rsidRPr="00A363E9">
        <w:rPr>
          <w:rFonts w:ascii="Times New Roman" w:hAnsi="Times New Roman" w:cs="Times New Roman"/>
          <w:sz w:val="24"/>
          <w:szCs w:val="24"/>
          <w:lang w:val="uk-UA"/>
        </w:rPr>
        <w:t xml:space="preserve">,  що  стосуються  відповідності  діяльності  </w:t>
      </w:r>
      <w:proofErr w:type="spellStart"/>
      <w:r w:rsidRPr="00A363E9">
        <w:rPr>
          <w:rFonts w:ascii="Times New Roman" w:hAnsi="Times New Roman" w:cs="Times New Roman"/>
          <w:sz w:val="24"/>
          <w:szCs w:val="24"/>
          <w:lang w:val="uk-UA"/>
        </w:rPr>
        <w:t>Бенефіціара</w:t>
      </w:r>
      <w:proofErr w:type="spellEnd"/>
      <w:r w:rsidRPr="00A363E9">
        <w:rPr>
          <w:rFonts w:ascii="Times New Roman" w:hAnsi="Times New Roman" w:cs="Times New Roman"/>
          <w:sz w:val="24"/>
          <w:szCs w:val="24"/>
          <w:lang w:val="uk-UA"/>
        </w:rPr>
        <w:t xml:space="preserve"> даним правилам.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Положення даного Додатку також застосовуються, з внесенням необхідних змін, до договорів, що укладаються партнерами </w:t>
      </w:r>
      <w:proofErr w:type="spellStart"/>
      <w:r w:rsidRPr="00A363E9">
        <w:rPr>
          <w:rFonts w:ascii="Times New Roman" w:hAnsi="Times New Roman" w:cs="Times New Roman"/>
          <w:sz w:val="24"/>
          <w:szCs w:val="24"/>
          <w:lang w:val="uk-UA"/>
        </w:rPr>
        <w:t>Бенефіціара</w:t>
      </w:r>
      <w:proofErr w:type="spellEnd"/>
      <w:r w:rsidRPr="00A363E9">
        <w:rPr>
          <w:rFonts w:ascii="Times New Roman" w:hAnsi="Times New Roman" w:cs="Times New Roman"/>
          <w:sz w:val="24"/>
          <w:szCs w:val="24"/>
          <w:lang w:val="uk-UA"/>
        </w:rPr>
        <w:t xml:space="preserve">.  </w:t>
      </w:r>
    </w:p>
    <w:p w:rsidR="00A2171B" w:rsidRPr="00A363E9" w:rsidRDefault="00A2171B" w:rsidP="00E55ABF">
      <w:pPr>
        <w:pStyle w:val="Iauiue"/>
        <w:ind w:firstLine="708"/>
        <w:jc w:val="both"/>
        <w:rPr>
          <w:rFonts w:ascii="Times New Roman" w:hAnsi="Times New Roman" w:cs="Times New Roman"/>
          <w:sz w:val="24"/>
          <w:szCs w:val="24"/>
          <w:lang w:val="uk-UA"/>
        </w:rPr>
      </w:pPr>
    </w:p>
    <w:p w:rsidR="00A2171B" w:rsidRPr="00A363E9" w:rsidRDefault="00A2171B" w:rsidP="00E55ABF">
      <w:pPr>
        <w:pStyle w:val="Iauiue"/>
        <w:ind w:firstLine="708"/>
        <w:jc w:val="both"/>
        <w:rPr>
          <w:rFonts w:ascii="Times New Roman" w:hAnsi="Times New Roman" w:cs="Times New Roman"/>
          <w:b/>
          <w:bCs/>
          <w:sz w:val="24"/>
          <w:szCs w:val="24"/>
          <w:u w:val="single"/>
          <w:lang w:val="uk-UA"/>
        </w:rPr>
      </w:pPr>
      <w:r w:rsidRPr="00A363E9">
        <w:rPr>
          <w:rFonts w:ascii="Times New Roman" w:hAnsi="Times New Roman" w:cs="Times New Roman"/>
          <w:b/>
          <w:bCs/>
          <w:sz w:val="24"/>
          <w:szCs w:val="24"/>
          <w:u w:val="single"/>
          <w:lang w:val="uk-UA"/>
        </w:rPr>
        <w:t xml:space="preserve">2.  ПРИЙНЯТНІСТЬ КОНТРАКТІВ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2.1.  Правило громадянства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Участь у тендерних процедурах, які організовуються </w:t>
      </w:r>
      <w:proofErr w:type="spellStart"/>
      <w:r w:rsidRPr="00A363E9">
        <w:rPr>
          <w:rFonts w:ascii="Times New Roman" w:hAnsi="Times New Roman" w:cs="Times New Roman"/>
          <w:sz w:val="24"/>
          <w:szCs w:val="24"/>
          <w:lang w:val="uk-UA"/>
        </w:rPr>
        <w:t>Бенефіціаром</w:t>
      </w:r>
      <w:proofErr w:type="spellEnd"/>
      <w:r w:rsidRPr="00A363E9">
        <w:rPr>
          <w:rFonts w:ascii="Times New Roman" w:hAnsi="Times New Roman" w:cs="Times New Roman"/>
          <w:sz w:val="24"/>
          <w:szCs w:val="24"/>
          <w:lang w:val="uk-UA"/>
        </w:rPr>
        <w:t xml:space="preserve">, відкрита на рівних умовах для всіх фізичних та юридичних осіб з країн-членів Європейського Союзу, а також територій і регіонів,  що  безперечно  передбачені  і/або  допущені  положеннями Фінансового  Регламенту, основного законодавства або інших інструментів, що регулюють програму допомоги, в межах якої надається грант. Учасники тендеру зобов’язані вказати в пропозиції державу, громадянами якої  вони  є,  надавши  документ,  який  підтверджує  громадянство  згідно  їхнього  державного законодавства.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Це  правило  не  стосується  експертів,  що  пропонуються  постачальниками  послуг,  які  беруть участь у тендерних процедурах або договорах про надання послуг, що фінансуються з гранту.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2.2.  Правило країни походження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Якщо основний регулюючий документ або інші інструменти, </w:t>
      </w:r>
      <w:proofErr w:type="spellStart"/>
      <w:r w:rsidRPr="00A363E9">
        <w:rPr>
          <w:rFonts w:ascii="Times New Roman" w:hAnsi="Times New Roman" w:cs="Times New Roman"/>
          <w:sz w:val="24"/>
          <w:szCs w:val="24"/>
          <w:lang w:val="uk-UA"/>
        </w:rPr>
        <w:t>яки</w:t>
      </w:r>
      <w:proofErr w:type="spellEnd"/>
      <w:r w:rsidRPr="00A363E9">
        <w:rPr>
          <w:rFonts w:ascii="Times New Roman" w:hAnsi="Times New Roman" w:cs="Times New Roman"/>
          <w:sz w:val="24"/>
          <w:szCs w:val="24"/>
          <w:lang w:val="uk-UA"/>
        </w:rPr>
        <w:t xml:space="preserve"> і відносяться до програми, в межах  якої  надається  грант,  містить  правила  країни  походження  предметів  постачання, придбаних  </w:t>
      </w:r>
      <w:proofErr w:type="spellStart"/>
      <w:r w:rsidRPr="00A363E9">
        <w:rPr>
          <w:rFonts w:ascii="Times New Roman" w:hAnsi="Times New Roman" w:cs="Times New Roman"/>
          <w:sz w:val="24"/>
          <w:szCs w:val="24"/>
          <w:lang w:val="uk-UA"/>
        </w:rPr>
        <w:t>Бенефіціаром</w:t>
      </w:r>
      <w:proofErr w:type="spellEnd"/>
      <w:r w:rsidRPr="00A363E9">
        <w:rPr>
          <w:rFonts w:ascii="Times New Roman" w:hAnsi="Times New Roman" w:cs="Times New Roman"/>
          <w:sz w:val="24"/>
          <w:szCs w:val="24"/>
          <w:lang w:val="uk-UA"/>
        </w:rPr>
        <w:t xml:space="preserve">  в  контексті  гранту,  учасник  тендеру    зобов’язаний  повідомити  про країну  походження  предметів  постачання.  В  даному  додатку  термін  </w:t>
      </w:r>
      <w:proofErr w:type="spellStart"/>
      <w:r w:rsidRPr="00A363E9">
        <w:rPr>
          <w:rFonts w:ascii="Times New Roman" w:hAnsi="Times New Roman" w:cs="Times New Roman"/>
          <w:sz w:val="24"/>
          <w:szCs w:val="24"/>
          <w:lang w:val="uk-UA"/>
        </w:rPr>
        <w:t>„країна</w:t>
      </w:r>
      <w:proofErr w:type="spellEnd"/>
      <w:r w:rsidRPr="00A363E9">
        <w:rPr>
          <w:rFonts w:ascii="Times New Roman" w:hAnsi="Times New Roman" w:cs="Times New Roman"/>
          <w:sz w:val="24"/>
          <w:szCs w:val="24"/>
          <w:lang w:val="uk-UA"/>
        </w:rPr>
        <w:t xml:space="preserve">  походження” вживається в значенні, що визначене статтями 23 i 24 Постанови Ради (ЄС) № 2913/92 від 12 жовтня  1992  року,  яка  встановлює  Митний  кодекс  Європейського  Союзу,  а  також  іншими законодавчими  актами  Союзу,  що  стосуються  без </w:t>
      </w:r>
      <w:proofErr w:type="spellStart"/>
      <w:r w:rsidRPr="00A363E9">
        <w:rPr>
          <w:rFonts w:ascii="Times New Roman" w:hAnsi="Times New Roman" w:cs="Times New Roman"/>
          <w:sz w:val="24"/>
          <w:szCs w:val="24"/>
          <w:lang w:val="uk-UA"/>
        </w:rPr>
        <w:t>приоритетного</w:t>
      </w:r>
      <w:proofErr w:type="spellEnd"/>
      <w:r w:rsidRPr="00A363E9">
        <w:rPr>
          <w:rFonts w:ascii="Times New Roman" w:hAnsi="Times New Roman" w:cs="Times New Roman"/>
          <w:sz w:val="24"/>
          <w:szCs w:val="24"/>
          <w:lang w:val="uk-UA"/>
        </w:rPr>
        <w:t xml:space="preserve">  походження.  Постачальники повинні надати </w:t>
      </w:r>
      <w:proofErr w:type="spellStart"/>
      <w:r w:rsidRPr="00A363E9">
        <w:rPr>
          <w:rFonts w:ascii="Times New Roman" w:hAnsi="Times New Roman" w:cs="Times New Roman"/>
          <w:sz w:val="24"/>
          <w:szCs w:val="24"/>
          <w:lang w:val="uk-UA"/>
        </w:rPr>
        <w:t>Бенефіціару</w:t>
      </w:r>
      <w:proofErr w:type="spellEnd"/>
      <w:r w:rsidRPr="00A363E9">
        <w:rPr>
          <w:rFonts w:ascii="Times New Roman" w:hAnsi="Times New Roman" w:cs="Times New Roman"/>
          <w:sz w:val="24"/>
          <w:szCs w:val="24"/>
          <w:lang w:val="uk-UA"/>
        </w:rPr>
        <w:t xml:space="preserve"> доказ походження не пізніше, ніж у момент виставлення першого рахунку-фактури,  у  випадку  закупівлі  устаткування  і  транспортних  засобів,  купівельна  ціна  яких за одиницю складає більше ніж 5 000 євро. Свідоцтво про країну походження має бути виставлене відповідним органом влади держави походження предметів постачання і обов’язково має відповідати правилам, передбаченими відповідними нормативними документами Союзу.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Якщо основний регулюючий документ або інші інструменти, що стосуються програми, з якої надається  грант,  не  містить  правил  країни  походження  предметів  постачання,  придбаних </w:t>
      </w:r>
      <w:proofErr w:type="spellStart"/>
      <w:r w:rsidRPr="00A363E9">
        <w:rPr>
          <w:rFonts w:ascii="Times New Roman" w:hAnsi="Times New Roman" w:cs="Times New Roman"/>
          <w:sz w:val="24"/>
          <w:szCs w:val="24"/>
          <w:lang w:val="uk-UA"/>
        </w:rPr>
        <w:t>Бенефіціаром</w:t>
      </w:r>
      <w:proofErr w:type="spellEnd"/>
      <w:r w:rsidRPr="00A363E9">
        <w:rPr>
          <w:rFonts w:ascii="Times New Roman" w:hAnsi="Times New Roman" w:cs="Times New Roman"/>
          <w:sz w:val="24"/>
          <w:szCs w:val="24"/>
          <w:lang w:val="uk-UA"/>
        </w:rPr>
        <w:t xml:space="preserve"> в контексті гранту, тоді  походження предметів постачання може бути з будь-якої країни і свідоцтво про країну походження не вимагається.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lastRenderedPageBreak/>
        <w:t xml:space="preserve">2.3.  Винятки з правил громадянства і країни походження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Коли  угода  стосується  розширення  ринку  для  закупівлі  товарів  або  послуг,  договори  на замовлення  мають  бути  доступними  також  для  громадян  інших  держав  на  умовах, встановлених в цій угоді.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Додатково,  в обґрунтованих виняткових випадках, Комісія може дозволити громадянам інших держав  ніж  держави,  що  наведені  в  розділі  2.1,  приймати  участь  у  тендері  на  контракт  (або постачання  товарів,  що  походять  з  таких  держав),  спираючись  на  окремі  умови,  визначені  в основних  регулюючих  документах  або  інших  інструментах  управління  програмою,  в  межах якої надається грант.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2.4.  Причини для виключення з участі в процедурі закупівель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Кандидат або учасник тендеру виключається з участі в тендерній процедурі, якщо: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(1)  він  перебуває  в  стані  неплатоспроможності  або  ліквідації,  його  діяльність  підлягає судовому розгляду, від уклав мирову угоду з кредиторами, припинив діяльність, щодо нього  проводиться  процедура  в  вищенаведених  справах  або  знаходиться  в  подібній ситуації,  що  випливає  з  подібних  процедур,  що  проводяться  згідно  з  національним законодавством або врегулюванням;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(2)  його покарано за злочин, пов’язаний зі здійсненням професійної діяльності,  органом правосуддя, рішення якого вступило в силу.;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(3)  винен  у  неправомірній  професійній  діяльності,  що  підтверджено  доказами,  які </w:t>
      </w:r>
      <w:proofErr w:type="spellStart"/>
      <w:r w:rsidRPr="00A363E9">
        <w:rPr>
          <w:rFonts w:ascii="Times New Roman" w:hAnsi="Times New Roman" w:cs="Times New Roman"/>
          <w:sz w:val="24"/>
          <w:szCs w:val="24"/>
          <w:lang w:val="uk-UA"/>
        </w:rPr>
        <w:t>Бенефіціар</w:t>
      </w:r>
      <w:proofErr w:type="spellEnd"/>
      <w:r w:rsidRPr="00A363E9">
        <w:rPr>
          <w:rFonts w:ascii="Times New Roman" w:hAnsi="Times New Roman" w:cs="Times New Roman"/>
          <w:sz w:val="24"/>
          <w:szCs w:val="24"/>
          <w:lang w:val="uk-UA"/>
        </w:rPr>
        <w:t xml:space="preserve"> може обґрунтувати;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(4)  не  виконав  своїх  зобов’язань,  що  пов’язані  з  утриманням  внесків  на  соціальне страхування  або  оплатою  податків  згідно  законодавства  країни,  в  якій  він зареєстрований або країни </w:t>
      </w:r>
      <w:proofErr w:type="spellStart"/>
      <w:r w:rsidRPr="00A363E9">
        <w:rPr>
          <w:rFonts w:ascii="Times New Roman" w:hAnsi="Times New Roman" w:cs="Times New Roman"/>
          <w:sz w:val="24"/>
          <w:szCs w:val="24"/>
          <w:lang w:val="uk-UA"/>
        </w:rPr>
        <w:t>Бенефіціара</w:t>
      </w:r>
      <w:proofErr w:type="spellEnd"/>
      <w:r w:rsidRPr="00A363E9">
        <w:rPr>
          <w:rFonts w:ascii="Times New Roman" w:hAnsi="Times New Roman" w:cs="Times New Roman"/>
          <w:sz w:val="24"/>
          <w:szCs w:val="24"/>
          <w:lang w:val="uk-UA"/>
        </w:rPr>
        <w:t xml:space="preserve"> чи країни, в якій має виконуватись контракт;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(5)  проти  нього  прийнято  судове  рішення,  яке  вступило  в  силу,  за  шахрайство,  хабарництво, участь  у  злочинній  організації  або  іншу  незаконну  діяльність,    що  зашкодила  фінансовим інтересам  Європейського  Союзу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(6)  в  даний  час  підлягає    адміністративному  покаранню відповідно  до  розділу  2.3.5  Практичного  посібника  з  Контрактних  Процедур  для  зовнішньої діяльності  ЄС.</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Кандидати  або  учасники  тендеру  зобов’язані  підтвердити,  що  вони  не знаходяться ні в одній з вищенаведених ситуацій.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2.5.  Виключення з надання замовлення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Контракти не можуть бути надані  кандидатам  або учасникам тендеру, які під час тендерної процедури: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(a)  є предметом конфлікту інтересів;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(б)  винні  у  викручуванні  даних  при  поданні  інформації,  що  вимагається  </w:t>
      </w:r>
      <w:proofErr w:type="spellStart"/>
      <w:r w:rsidRPr="00A363E9">
        <w:rPr>
          <w:rFonts w:ascii="Times New Roman" w:hAnsi="Times New Roman" w:cs="Times New Roman"/>
          <w:sz w:val="24"/>
          <w:szCs w:val="24"/>
          <w:lang w:val="uk-UA"/>
        </w:rPr>
        <w:t>Бенефіціаром</w:t>
      </w:r>
      <w:proofErr w:type="spellEnd"/>
      <w:r w:rsidRPr="00A363E9">
        <w:rPr>
          <w:rFonts w:ascii="Times New Roman" w:hAnsi="Times New Roman" w:cs="Times New Roman"/>
          <w:sz w:val="24"/>
          <w:szCs w:val="24"/>
          <w:lang w:val="uk-UA"/>
        </w:rPr>
        <w:t xml:space="preserve">  як необхідна для участі в тендерній процедурі, або не надали необхідної інформації.   </w:t>
      </w:r>
    </w:p>
    <w:p w:rsidR="00A2171B" w:rsidRPr="00A363E9" w:rsidRDefault="00A2171B" w:rsidP="00E55ABF">
      <w:pPr>
        <w:pStyle w:val="Iauiue"/>
        <w:ind w:firstLine="708"/>
        <w:jc w:val="both"/>
        <w:rPr>
          <w:rFonts w:ascii="Times New Roman" w:hAnsi="Times New Roman" w:cs="Times New Roman"/>
          <w:b/>
          <w:bCs/>
          <w:sz w:val="24"/>
          <w:szCs w:val="24"/>
          <w:u w:val="single"/>
          <w:lang w:val="uk-UA"/>
        </w:rPr>
      </w:pPr>
      <w:r w:rsidRPr="00A363E9">
        <w:rPr>
          <w:rFonts w:ascii="Times New Roman" w:hAnsi="Times New Roman" w:cs="Times New Roman"/>
          <w:b/>
          <w:bCs/>
          <w:sz w:val="24"/>
          <w:szCs w:val="24"/>
          <w:u w:val="single"/>
          <w:lang w:val="uk-UA"/>
        </w:rPr>
        <w:t xml:space="preserve">3.  ПРАВИЛА, ОБОВ'ЯЗКОВІ ДЛЯ ВСІХ ПРОЦЕДУР З ПРОВЕДЕННЯ ЗАКУПІВЕЛЬ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Тендерні  документи  мають  бути  розроблені  у  відповідності  до  найкращих  прикладів міжнародної  практики.  Якщо  </w:t>
      </w:r>
      <w:proofErr w:type="spellStart"/>
      <w:r w:rsidRPr="00A363E9">
        <w:rPr>
          <w:rFonts w:ascii="Times New Roman" w:hAnsi="Times New Roman" w:cs="Times New Roman"/>
          <w:sz w:val="24"/>
          <w:szCs w:val="24"/>
          <w:lang w:val="uk-UA"/>
        </w:rPr>
        <w:t>Бенефіціари</w:t>
      </w:r>
      <w:proofErr w:type="spellEnd"/>
      <w:r w:rsidRPr="00A363E9">
        <w:rPr>
          <w:rFonts w:ascii="Times New Roman" w:hAnsi="Times New Roman" w:cs="Times New Roman"/>
          <w:sz w:val="24"/>
          <w:szCs w:val="24"/>
          <w:lang w:val="uk-UA"/>
        </w:rPr>
        <w:t xml:space="preserve">  не  мають  своїх  форм  документів,  вони  можуть застосовувати форми, опубліковані на Інтернет-сторінці Європейської Комісії для зовнішньої діяльності.  Європейська  комісія  не  буде  публікувати  тендерну  документацію,  розроблену </w:t>
      </w:r>
      <w:proofErr w:type="spellStart"/>
      <w:r w:rsidRPr="00A363E9">
        <w:rPr>
          <w:rFonts w:ascii="Times New Roman" w:hAnsi="Times New Roman" w:cs="Times New Roman"/>
          <w:sz w:val="24"/>
          <w:szCs w:val="24"/>
          <w:lang w:val="uk-UA"/>
        </w:rPr>
        <w:t>Бенефіціаром</w:t>
      </w:r>
      <w:proofErr w:type="spellEnd"/>
      <w:r w:rsidRPr="00A363E9">
        <w:rPr>
          <w:rFonts w:ascii="Times New Roman" w:hAnsi="Times New Roman" w:cs="Times New Roman"/>
          <w:sz w:val="24"/>
          <w:szCs w:val="24"/>
          <w:lang w:val="uk-UA"/>
        </w:rPr>
        <w:t xml:space="preserve">.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Терміни прийняття пропозицій і заявок на участь  у процедурі мають бути достатньо довгими, щоб  забезпечити  зацікавленим  сторонам  раціональний  і відповідний період на підготовку та подання пропозицій.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Всі заявки на участь в процедурі і тендерні пропозиції,  визнані відповідними вимогам, мають бути оцінені і класифіковані оцінювальною комісією на основі критеріїв виключення, відбору та  присудження, оголошеним заздалегідь.. Комісія має складатися з непарної кількості членів, не менше трьох, які володіють всіма необхідними технічними і адміністративними  знаннями, що необхідні для висловлення компетентної думки щодо пропозицій.  </w:t>
      </w:r>
    </w:p>
    <w:p w:rsidR="00A2171B" w:rsidRPr="00A363E9" w:rsidRDefault="00A2171B" w:rsidP="00E55ABF">
      <w:pPr>
        <w:pStyle w:val="Iauiue"/>
        <w:ind w:firstLine="708"/>
        <w:jc w:val="both"/>
        <w:rPr>
          <w:rFonts w:ascii="Times New Roman" w:hAnsi="Times New Roman" w:cs="Times New Roman"/>
          <w:b/>
          <w:bCs/>
          <w:sz w:val="24"/>
          <w:szCs w:val="24"/>
          <w:u w:val="single"/>
          <w:lang w:val="uk-UA"/>
        </w:rPr>
      </w:pPr>
    </w:p>
    <w:p w:rsidR="00A2171B" w:rsidRPr="00A363E9" w:rsidRDefault="00A2171B" w:rsidP="00E55ABF">
      <w:pPr>
        <w:pStyle w:val="Iauiue"/>
        <w:ind w:firstLine="708"/>
        <w:jc w:val="both"/>
        <w:rPr>
          <w:rFonts w:ascii="Times New Roman" w:hAnsi="Times New Roman" w:cs="Times New Roman"/>
          <w:b/>
          <w:bCs/>
          <w:sz w:val="24"/>
          <w:szCs w:val="24"/>
          <w:u w:val="single"/>
          <w:lang w:val="uk-UA"/>
        </w:rPr>
      </w:pPr>
      <w:r w:rsidRPr="00A363E9">
        <w:rPr>
          <w:rFonts w:ascii="Times New Roman" w:hAnsi="Times New Roman" w:cs="Times New Roman"/>
          <w:b/>
          <w:bCs/>
          <w:sz w:val="24"/>
          <w:szCs w:val="24"/>
          <w:u w:val="single"/>
          <w:lang w:val="uk-UA"/>
        </w:rPr>
        <w:t xml:space="preserve">4.  ПРАВИЛА, ЩО СТОСУЮТЬСЯ КОНТРАКТІВ НА ВИКОНАННЯ ПОСЛУГ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4.1.  Контракти на суму 200 000 євро і більше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lastRenderedPageBreak/>
        <w:t xml:space="preserve">Контракти  на  виконання  послуг  на  суму  200 000  євро,  або  більше,    необхідно  заключати шляхом  проведення    міжнародної  обмеженої  тендерної  процедури,  після  опублікування оголошення про тендер.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Оголошення про тендер необхідно опублікувати у всіх відповідних ЗМІ, зокрема на Інтернет-сторінці </w:t>
      </w:r>
      <w:proofErr w:type="spellStart"/>
      <w:r w:rsidRPr="00A363E9">
        <w:rPr>
          <w:rFonts w:ascii="Times New Roman" w:hAnsi="Times New Roman" w:cs="Times New Roman"/>
          <w:sz w:val="24"/>
          <w:szCs w:val="24"/>
          <w:lang w:val="uk-UA"/>
        </w:rPr>
        <w:t>Бенефіціара</w:t>
      </w:r>
      <w:proofErr w:type="spellEnd"/>
      <w:r w:rsidRPr="00A363E9">
        <w:rPr>
          <w:rFonts w:ascii="Times New Roman" w:hAnsi="Times New Roman" w:cs="Times New Roman"/>
          <w:sz w:val="24"/>
          <w:szCs w:val="24"/>
          <w:lang w:val="uk-UA"/>
        </w:rPr>
        <w:t xml:space="preserve">, в міжнародній пресі і внутрішній пресі країни, в якій виконується проект або в інших спеціальних виданнях. В оголошенні необхідно вказати кількість кандидатів, які будуть запрошені для подачі пропозиції, в межах від чотирьох до восьми кандидатів,  кількість має бути достатньою для забезпечення дійсної конкуренції.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Всі  потенційні  постачальники  послуг,  які  виконують  умови,  що  наведені  в  пункті  2  можуть звертатися  з  проханням  про  прийняття  участі  у  тендері,  однак  тільки  ті  кандидати,  які виконують  опубліковані  критерії  відбору  і    які    отримали  запрошення  від  </w:t>
      </w:r>
      <w:proofErr w:type="spellStart"/>
      <w:r w:rsidRPr="00A363E9">
        <w:rPr>
          <w:rFonts w:ascii="Times New Roman" w:hAnsi="Times New Roman" w:cs="Times New Roman"/>
          <w:sz w:val="24"/>
          <w:szCs w:val="24"/>
          <w:lang w:val="uk-UA"/>
        </w:rPr>
        <w:t>Бенефіціара</w:t>
      </w:r>
      <w:proofErr w:type="spellEnd"/>
      <w:r w:rsidRPr="00A363E9">
        <w:rPr>
          <w:rFonts w:ascii="Times New Roman" w:hAnsi="Times New Roman" w:cs="Times New Roman"/>
          <w:sz w:val="24"/>
          <w:szCs w:val="24"/>
          <w:lang w:val="uk-UA"/>
        </w:rPr>
        <w:t xml:space="preserve">  в письмовій формі, можуть надати тендерну пропозицію.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4.2.  Замовлення на суму менше ніж 200 000 євро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Контракти на виконання послуг на суму менше ніж 200 000 євро необхідно заключати шляхом проведення  процедури  переговорів  без  опублікування  оголошення  про  тендер,  при  цьому </w:t>
      </w:r>
      <w:proofErr w:type="spellStart"/>
      <w:r w:rsidRPr="00A363E9">
        <w:rPr>
          <w:rFonts w:ascii="Times New Roman" w:hAnsi="Times New Roman" w:cs="Times New Roman"/>
          <w:sz w:val="24"/>
          <w:szCs w:val="24"/>
          <w:lang w:val="uk-UA"/>
        </w:rPr>
        <w:t>Бенефіціар</w:t>
      </w:r>
      <w:proofErr w:type="spellEnd"/>
      <w:r w:rsidRPr="00A363E9">
        <w:rPr>
          <w:rFonts w:ascii="Times New Roman" w:hAnsi="Times New Roman" w:cs="Times New Roman"/>
          <w:sz w:val="24"/>
          <w:szCs w:val="24"/>
          <w:lang w:val="uk-UA"/>
        </w:rPr>
        <w:t xml:space="preserve"> зв’язується не менше ніж з трьома вибраними ним постачальниками послуг і веде переговори про умови контракту з одним або з декількома з них.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У  випадку  послуг  на  суму    10  000  євро  або  меншу, </w:t>
      </w:r>
      <w:proofErr w:type="spellStart"/>
      <w:r w:rsidRPr="00A363E9">
        <w:rPr>
          <w:rFonts w:ascii="Times New Roman" w:hAnsi="Times New Roman" w:cs="Times New Roman"/>
          <w:sz w:val="24"/>
          <w:szCs w:val="24"/>
          <w:lang w:val="uk-UA"/>
        </w:rPr>
        <w:t>Бенефіціар</w:t>
      </w:r>
      <w:proofErr w:type="spellEnd"/>
      <w:r w:rsidRPr="00A363E9">
        <w:rPr>
          <w:rFonts w:ascii="Times New Roman" w:hAnsi="Times New Roman" w:cs="Times New Roman"/>
          <w:sz w:val="24"/>
          <w:szCs w:val="24"/>
          <w:lang w:val="uk-UA"/>
        </w:rPr>
        <w:t xml:space="preserve">  може  надати  замовлення  на основі проведення одиничних торгів. </w:t>
      </w:r>
    </w:p>
    <w:p w:rsidR="00A2171B" w:rsidRPr="00A363E9" w:rsidRDefault="00A2171B" w:rsidP="00E55ABF">
      <w:pPr>
        <w:pStyle w:val="Iauiue"/>
        <w:ind w:firstLine="708"/>
        <w:jc w:val="both"/>
        <w:rPr>
          <w:rFonts w:ascii="Times New Roman" w:hAnsi="Times New Roman" w:cs="Times New Roman"/>
          <w:sz w:val="24"/>
          <w:szCs w:val="24"/>
          <w:lang w:val="uk-UA"/>
        </w:rPr>
      </w:pPr>
    </w:p>
    <w:p w:rsidR="00A2171B" w:rsidRPr="00A363E9" w:rsidRDefault="00A2171B" w:rsidP="00E55ABF">
      <w:pPr>
        <w:pStyle w:val="Iauiue"/>
        <w:ind w:firstLine="708"/>
        <w:jc w:val="both"/>
        <w:rPr>
          <w:rFonts w:ascii="Times New Roman" w:hAnsi="Times New Roman" w:cs="Times New Roman"/>
          <w:b/>
          <w:bCs/>
          <w:sz w:val="24"/>
          <w:szCs w:val="24"/>
          <w:u w:val="single"/>
          <w:lang w:val="uk-UA"/>
        </w:rPr>
      </w:pPr>
      <w:r w:rsidRPr="00A363E9">
        <w:rPr>
          <w:rFonts w:ascii="Times New Roman" w:hAnsi="Times New Roman" w:cs="Times New Roman"/>
          <w:b/>
          <w:bCs/>
          <w:sz w:val="24"/>
          <w:szCs w:val="24"/>
          <w:u w:val="single"/>
          <w:lang w:val="uk-UA"/>
        </w:rPr>
        <w:t xml:space="preserve">5.  ПРАВИЛА, ЩО СТОСУЮТЬСЯ КОНТРАКТІВ НА ПОСТАЧАННЯ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5.1.  Контракти на суму 150 000 євро і більше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Контракти на постачання на суму 150 000 євро, або більшу,  необхідно укладати шляхом  проведення  міжнародної  відкритої  тендерної  процедури  після  опублікування оголошення про тендер. Оголошення про тендер необхідно опублікувати у всіх відповідних ЗМІ, зокрема на Інтернет-сторінці </w:t>
      </w:r>
      <w:proofErr w:type="spellStart"/>
      <w:r w:rsidRPr="00A363E9">
        <w:rPr>
          <w:rFonts w:ascii="Times New Roman" w:hAnsi="Times New Roman" w:cs="Times New Roman"/>
          <w:sz w:val="24"/>
          <w:szCs w:val="24"/>
          <w:lang w:val="uk-UA"/>
        </w:rPr>
        <w:t>Бенефіціара</w:t>
      </w:r>
      <w:proofErr w:type="spellEnd"/>
      <w:r w:rsidRPr="00A363E9">
        <w:rPr>
          <w:rFonts w:ascii="Times New Roman" w:hAnsi="Times New Roman" w:cs="Times New Roman"/>
          <w:sz w:val="24"/>
          <w:szCs w:val="24"/>
          <w:lang w:val="uk-UA"/>
        </w:rPr>
        <w:t xml:space="preserve">, в міжнародній пресі і внутрішній пресі країни, в якій виконується проект або в інших спеціалізованих виданнях.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Всі  потенційні постачальники, що виконують умови, які наведені в пункті 2, можуть надати пропозицію.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5.2.  Контракти на суму від 60 000 до 150 000 євро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Такі  контракти  укладаються  шляхом  проведення  відкритої  тендерної  процедури,  після опублікування місцевого оголошення про тендер: оголошення про тендер публікується у всіх відповідних СМІ, але виключно в країні, в якій виконується проект.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Місцева  відкрита  тендерна  процедура  має  надавати  такі  ж  шанси  іншим  прийнятним постачальникам, як і місцевим фірмам.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5.3.  Контракти на суму менше ніж 60 000 євро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Контракти  на  постачання  на  суму  менше  ніж  60 000  євро  необхідно укладати  шляхом проведення тендерної процедури без необхідності опублікування оголошення про тендер, при цьому </w:t>
      </w:r>
      <w:proofErr w:type="spellStart"/>
      <w:r w:rsidRPr="00A363E9">
        <w:rPr>
          <w:rFonts w:ascii="Times New Roman" w:hAnsi="Times New Roman" w:cs="Times New Roman"/>
          <w:sz w:val="24"/>
          <w:szCs w:val="24"/>
          <w:lang w:val="uk-UA"/>
        </w:rPr>
        <w:t>Бенефіціар</w:t>
      </w:r>
      <w:proofErr w:type="spellEnd"/>
      <w:r w:rsidRPr="00A363E9">
        <w:rPr>
          <w:rFonts w:ascii="Times New Roman" w:hAnsi="Times New Roman" w:cs="Times New Roman"/>
          <w:sz w:val="24"/>
          <w:szCs w:val="24"/>
          <w:lang w:val="uk-UA"/>
        </w:rPr>
        <w:t xml:space="preserve"> зв’язується не менше ніж з трьома вибраними ним постачальниками послуг і веде переговори про умови контракту з одним або з декількома з них.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У випадку постачання на суму менше ніж 10 000 євро </w:t>
      </w:r>
      <w:proofErr w:type="spellStart"/>
      <w:r w:rsidRPr="00A363E9">
        <w:rPr>
          <w:rFonts w:ascii="Times New Roman" w:hAnsi="Times New Roman" w:cs="Times New Roman"/>
          <w:sz w:val="24"/>
          <w:szCs w:val="24"/>
          <w:lang w:val="uk-UA"/>
        </w:rPr>
        <w:t>Бенефіціар</w:t>
      </w:r>
      <w:proofErr w:type="spellEnd"/>
      <w:r w:rsidRPr="00A363E9">
        <w:rPr>
          <w:rFonts w:ascii="Times New Roman" w:hAnsi="Times New Roman" w:cs="Times New Roman"/>
          <w:sz w:val="24"/>
          <w:szCs w:val="24"/>
          <w:lang w:val="uk-UA"/>
        </w:rPr>
        <w:t xml:space="preserve"> може надати замовлення на основі одиничних торгів. </w:t>
      </w:r>
    </w:p>
    <w:p w:rsidR="00A2171B" w:rsidRPr="00A363E9" w:rsidRDefault="00A2171B" w:rsidP="00E55ABF">
      <w:pPr>
        <w:pStyle w:val="Iauiue"/>
        <w:ind w:firstLine="708"/>
        <w:jc w:val="both"/>
        <w:rPr>
          <w:rFonts w:ascii="Times New Roman" w:hAnsi="Times New Roman" w:cs="Times New Roman"/>
          <w:sz w:val="24"/>
          <w:szCs w:val="24"/>
          <w:lang w:val="uk-UA"/>
        </w:rPr>
      </w:pPr>
    </w:p>
    <w:p w:rsidR="00A2171B" w:rsidRPr="00A363E9" w:rsidRDefault="00A2171B" w:rsidP="00E55ABF">
      <w:pPr>
        <w:pStyle w:val="Iauiue"/>
        <w:ind w:firstLine="708"/>
        <w:jc w:val="both"/>
        <w:rPr>
          <w:rFonts w:ascii="Times New Roman" w:hAnsi="Times New Roman" w:cs="Times New Roman"/>
          <w:b/>
          <w:bCs/>
          <w:sz w:val="24"/>
          <w:szCs w:val="24"/>
          <w:u w:val="single"/>
          <w:lang w:val="uk-UA"/>
        </w:rPr>
      </w:pPr>
      <w:r w:rsidRPr="00A363E9">
        <w:rPr>
          <w:rFonts w:ascii="Times New Roman" w:hAnsi="Times New Roman" w:cs="Times New Roman"/>
          <w:b/>
          <w:bCs/>
          <w:sz w:val="24"/>
          <w:szCs w:val="24"/>
          <w:u w:val="single"/>
          <w:lang w:val="uk-UA"/>
        </w:rPr>
        <w:t xml:space="preserve">6.  ПРАВИЛА, ЩО СТОСУЮТЬСЯ КОНТРАКТІВ НА БУДІВЕЛЬНІ РОБОТИ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6.1.  Контракти на суму 5 000 000 євро і більше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Контракти на будівельні роботи на суму 5 000 000 євро, або більшу суму, необхідно заключати шляхом  проведення  міжнародної  відкритої  тендерної  процедури  після  опублікування оголошення про тендер.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Оголошення про тендер необхідно опублікувати у всіх відповідних ЗМІ, зокрема, на Інтернет-сторінці  </w:t>
      </w:r>
      <w:proofErr w:type="spellStart"/>
      <w:r w:rsidRPr="00A363E9">
        <w:rPr>
          <w:rFonts w:ascii="Times New Roman" w:hAnsi="Times New Roman" w:cs="Times New Roman"/>
          <w:sz w:val="24"/>
          <w:szCs w:val="24"/>
          <w:lang w:val="uk-UA"/>
        </w:rPr>
        <w:t>Бенефіціара</w:t>
      </w:r>
      <w:proofErr w:type="spellEnd"/>
      <w:r w:rsidRPr="00A363E9">
        <w:rPr>
          <w:rFonts w:ascii="Times New Roman" w:hAnsi="Times New Roman" w:cs="Times New Roman"/>
          <w:sz w:val="24"/>
          <w:szCs w:val="24"/>
          <w:lang w:val="uk-UA"/>
        </w:rPr>
        <w:t xml:space="preserve">,  в  міжнародній  пресі  і  внутрішній  пресі  в  країні,  в  якій  виконується проект або в інших спеціалізованих виданнях.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Всі потенційні виконавці, які виконують умови, наведені в пункті 2, можуть надати тендерну пропозицію.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6.2.  Контракти на суму з 300 000 до 5 000 000 євро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lastRenderedPageBreak/>
        <w:t xml:space="preserve">Такі  контракти  укладаються  шляхом  проведення  відкритої  тендерної  процедури,  після опублікування місцевого оголошення про тендер: оголошення про тендер публікується у всіх відповідних ЗМІ, але виключно в країні, в якій виконується проект.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Місцева  відкрита  тендерна  процедура  має  надавати  такі  ж  шанси  іншим прийнятним виконавцям, як і місцевим фірмам.</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 6.3.  Контракти на суму менше ніж 300 000 євро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Контракти,  що  стосуються  будівельних  робіт  на  суму  менше  ніж  300 000  євро  необхідно укладати шляхом  проведення  процедури  переговорів  без  опублікування  оголошення  про тендер, при цьому  </w:t>
      </w:r>
      <w:proofErr w:type="spellStart"/>
      <w:r w:rsidRPr="00A363E9">
        <w:rPr>
          <w:rFonts w:ascii="Times New Roman" w:hAnsi="Times New Roman" w:cs="Times New Roman"/>
          <w:sz w:val="24"/>
          <w:szCs w:val="24"/>
          <w:lang w:val="uk-UA"/>
        </w:rPr>
        <w:t>Бенефіціар</w:t>
      </w:r>
      <w:proofErr w:type="spellEnd"/>
      <w:r w:rsidRPr="00A363E9">
        <w:rPr>
          <w:rFonts w:ascii="Times New Roman" w:hAnsi="Times New Roman" w:cs="Times New Roman"/>
          <w:sz w:val="24"/>
          <w:szCs w:val="24"/>
          <w:lang w:val="uk-UA"/>
        </w:rPr>
        <w:t xml:space="preserve"> зв’язується не менше ніж з трьома вибраними ним виконавцями послуг і веде переговори про умови замовлення з одним або з декількома з них.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У випадку замовлень на суму менше ніж 10 000 євро </w:t>
      </w:r>
      <w:proofErr w:type="spellStart"/>
      <w:r w:rsidRPr="00A363E9">
        <w:rPr>
          <w:rFonts w:ascii="Times New Roman" w:hAnsi="Times New Roman" w:cs="Times New Roman"/>
          <w:sz w:val="24"/>
          <w:szCs w:val="24"/>
          <w:lang w:val="uk-UA"/>
        </w:rPr>
        <w:t>Бенефіціар</w:t>
      </w:r>
      <w:proofErr w:type="spellEnd"/>
      <w:r w:rsidRPr="00A363E9">
        <w:rPr>
          <w:rFonts w:ascii="Times New Roman" w:hAnsi="Times New Roman" w:cs="Times New Roman"/>
          <w:sz w:val="24"/>
          <w:szCs w:val="24"/>
          <w:lang w:val="uk-UA"/>
        </w:rPr>
        <w:t xml:space="preserve"> може надати замовлення на основі одиничних торгів. </w:t>
      </w:r>
    </w:p>
    <w:p w:rsidR="00A2171B" w:rsidRPr="00A363E9" w:rsidRDefault="00A2171B" w:rsidP="00E55ABF">
      <w:pPr>
        <w:pStyle w:val="Iauiue"/>
        <w:ind w:firstLine="708"/>
        <w:jc w:val="both"/>
        <w:rPr>
          <w:rFonts w:ascii="Times New Roman" w:hAnsi="Times New Roman" w:cs="Times New Roman"/>
          <w:b/>
          <w:bCs/>
          <w:sz w:val="24"/>
          <w:szCs w:val="24"/>
          <w:u w:val="single"/>
          <w:lang w:val="uk-UA"/>
        </w:rPr>
      </w:pPr>
      <w:r w:rsidRPr="00A363E9">
        <w:rPr>
          <w:rFonts w:ascii="Times New Roman" w:hAnsi="Times New Roman" w:cs="Times New Roman"/>
          <w:b/>
          <w:bCs/>
          <w:sz w:val="24"/>
          <w:szCs w:val="24"/>
          <w:u w:val="single"/>
          <w:lang w:val="uk-UA"/>
        </w:rPr>
        <w:t xml:space="preserve">7.  ЗАСТОСОВУВАННЯ ПРОЦЕДУРИ ПЕРЕГОВОРІВ </w:t>
      </w:r>
    </w:p>
    <w:p w:rsidR="00A2171B" w:rsidRPr="00A363E9" w:rsidRDefault="00A2171B" w:rsidP="00E55ABF">
      <w:pPr>
        <w:pStyle w:val="Iauiue"/>
        <w:ind w:firstLine="708"/>
        <w:jc w:val="both"/>
        <w:rPr>
          <w:rFonts w:ascii="Times New Roman" w:hAnsi="Times New Roman" w:cs="Times New Roman"/>
          <w:sz w:val="24"/>
          <w:szCs w:val="24"/>
          <w:lang w:val="uk-UA"/>
        </w:rPr>
      </w:pPr>
      <w:proofErr w:type="spellStart"/>
      <w:r w:rsidRPr="00A363E9">
        <w:rPr>
          <w:rFonts w:ascii="Times New Roman" w:hAnsi="Times New Roman" w:cs="Times New Roman"/>
          <w:sz w:val="24"/>
          <w:szCs w:val="24"/>
          <w:lang w:val="uk-UA"/>
        </w:rPr>
        <w:t>Бенефіціар</w:t>
      </w:r>
      <w:proofErr w:type="spellEnd"/>
      <w:r w:rsidRPr="00A363E9">
        <w:rPr>
          <w:rFonts w:ascii="Times New Roman" w:hAnsi="Times New Roman" w:cs="Times New Roman"/>
          <w:sz w:val="24"/>
          <w:szCs w:val="24"/>
          <w:lang w:val="uk-UA"/>
        </w:rPr>
        <w:t xml:space="preserve"> може  застосовувати процедуру переговорів, на основі одиничних торгів, в таких випадках: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(a)  коли з форс-мажорних причин  , що виникли у зв’язку з подіями, яких </w:t>
      </w:r>
      <w:proofErr w:type="spellStart"/>
      <w:r w:rsidRPr="00A363E9">
        <w:rPr>
          <w:rFonts w:ascii="Times New Roman" w:hAnsi="Times New Roman" w:cs="Times New Roman"/>
          <w:sz w:val="24"/>
          <w:szCs w:val="24"/>
          <w:lang w:val="uk-UA"/>
        </w:rPr>
        <w:t>Бенефіціар</w:t>
      </w:r>
      <w:proofErr w:type="spellEnd"/>
      <w:r w:rsidRPr="00A363E9">
        <w:rPr>
          <w:rFonts w:ascii="Times New Roman" w:hAnsi="Times New Roman" w:cs="Times New Roman"/>
          <w:sz w:val="24"/>
          <w:szCs w:val="24"/>
          <w:lang w:val="uk-UA"/>
        </w:rPr>
        <w:t xml:space="preserve"> не міг передбачити  і  за які в ніякій мірі не може бути відповідальним, неможливе дотримання терміну процедури, наведеного в пунктах з 3 по6. Обставини, що дозволяють обґрунтувати форс-мажор, в ніякій мірі не можуть випливати з вини </w:t>
      </w:r>
      <w:proofErr w:type="spellStart"/>
      <w:r w:rsidRPr="00A363E9">
        <w:rPr>
          <w:rFonts w:ascii="Times New Roman" w:hAnsi="Times New Roman" w:cs="Times New Roman"/>
          <w:sz w:val="24"/>
          <w:szCs w:val="24"/>
          <w:lang w:val="uk-UA"/>
        </w:rPr>
        <w:t>Бенефіціара</w:t>
      </w:r>
      <w:proofErr w:type="spellEnd"/>
      <w:r w:rsidRPr="00A363E9">
        <w:rPr>
          <w:rFonts w:ascii="Times New Roman" w:hAnsi="Times New Roman" w:cs="Times New Roman"/>
          <w:sz w:val="24"/>
          <w:szCs w:val="24"/>
          <w:lang w:val="uk-UA"/>
        </w:rPr>
        <w:t xml:space="preserve">. Проекти, що виконуються в кризовій ситуації, що визначена Комісією, визнаються такими, що  задовольняють  умови  форс-мажору.  Комісія  повідомить  </w:t>
      </w:r>
      <w:proofErr w:type="spellStart"/>
      <w:r w:rsidRPr="00A363E9">
        <w:rPr>
          <w:rFonts w:ascii="Times New Roman" w:hAnsi="Times New Roman" w:cs="Times New Roman"/>
          <w:sz w:val="24"/>
          <w:szCs w:val="24"/>
          <w:lang w:val="uk-UA"/>
        </w:rPr>
        <w:t>Бенефіціара</w:t>
      </w:r>
      <w:proofErr w:type="spellEnd"/>
      <w:r w:rsidRPr="00A363E9">
        <w:rPr>
          <w:rFonts w:ascii="Times New Roman" w:hAnsi="Times New Roman" w:cs="Times New Roman"/>
          <w:sz w:val="24"/>
          <w:szCs w:val="24"/>
          <w:lang w:val="uk-UA"/>
        </w:rPr>
        <w:t xml:space="preserve"> про  виникнення кризової ситуації, а також  про її закінчення.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(б)  коли  послуги  доручені  організаціям  державного  сектора  або  неприбутковим установам/асоціаціям та стосуються діяльності інституційного характеру або провадяться з метою підтримки народу у соціальній сфері;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(в)  коли  договори  стосуються  продовження  діяльності,  яка  вже  виконується,  та  яка  не передбачена  основним  договором,  але  яка,  у  зв’язку  з  непередбаченими  обставинами,  є необхідною  для  виконання  договору,  або  які  є  повторенням  подібних  послуг,  що  були доручені виконавцеві, який надає послуги в межах первинного договору;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(г)  у випадку додаткових поставок від первинного постачальника з метою частково замінити обумовлені матеріали або установки або продовження поставок матеріалів чи установок у випадку, якщо зміна постачальника вимагала би від </w:t>
      </w:r>
      <w:proofErr w:type="spellStart"/>
      <w:r w:rsidRPr="00A363E9">
        <w:rPr>
          <w:rFonts w:ascii="Times New Roman" w:hAnsi="Times New Roman" w:cs="Times New Roman"/>
          <w:sz w:val="24"/>
          <w:szCs w:val="24"/>
          <w:lang w:val="uk-UA"/>
        </w:rPr>
        <w:t>Бенефіціара</w:t>
      </w:r>
      <w:proofErr w:type="spellEnd"/>
      <w:r w:rsidRPr="00A363E9">
        <w:rPr>
          <w:rFonts w:ascii="Times New Roman" w:hAnsi="Times New Roman" w:cs="Times New Roman"/>
          <w:sz w:val="24"/>
          <w:szCs w:val="24"/>
          <w:lang w:val="uk-UA"/>
        </w:rPr>
        <w:t xml:space="preserve"> придбання обладнання з іншими технічними параметрами, що призвело би до невідповідності або непропорційних технічних перешкод під час експлуатації і обслуговуванні устаткування;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(д)  у випадку додаткових робіт, що не передбачені основним договором, але які, у зв’язку з непередбаченими обставинами, виявились необхідними для виконання договору;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(е)  коли  тендерна  процедура  не  була  успішною,  тобто  коли  не  було  отримано  жодної відповідної  з  точки  зору  ціни  та/або  якості  пропозиції.  У  таких  випадках,  після анулювання тендерної процедури, </w:t>
      </w:r>
      <w:proofErr w:type="spellStart"/>
      <w:r w:rsidRPr="00A363E9">
        <w:rPr>
          <w:rFonts w:ascii="Times New Roman" w:hAnsi="Times New Roman" w:cs="Times New Roman"/>
          <w:sz w:val="24"/>
          <w:szCs w:val="24"/>
          <w:lang w:val="uk-UA"/>
        </w:rPr>
        <w:t>Бенефіціар</w:t>
      </w:r>
      <w:proofErr w:type="spellEnd"/>
      <w:r w:rsidRPr="00A363E9">
        <w:rPr>
          <w:rFonts w:ascii="Times New Roman" w:hAnsi="Times New Roman" w:cs="Times New Roman"/>
          <w:sz w:val="24"/>
          <w:szCs w:val="24"/>
          <w:lang w:val="uk-UA"/>
        </w:rPr>
        <w:t xml:space="preserve"> може вести переговори з одним або більше вибраними  учасниками  тендеру  з  тих,  що  прийняли  участь  у  тендерній  процедурі,  за умови, що первинні умови тендерної процедури значно незмінені;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(є)  коли контракт стосується результатів конкурсу і має, згідно з відповідними принципами, бути укладений з переможцем конкурсу або з одним із переможців конкурсу. У такому випадку всіх переможців конкурсу необхідно запросити до участі в переговорах;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(ж)  коли  з  технічних  причин    або  з  причин,  пов’язаних  з  захистом  ексклюзивних  прав, контракт може бути укладений лише з конкретним постачальником послуг;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(з)  коли цього вимагає вид або особливості поставки, наприклад, коли виконання контракту обмежується виключно до власників патентів або ліцензій на використання патентів;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(и)  коли  замовлення  розміщені    центральним  гуманітарним  закупівельним  офісом,  що визнаний таким відповідною службою Європейської Комісії;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(і)  з метою розробки звіту про підтвердження витрат, а також фінансової гарантії, якщо вони вимагаються згідно Договору;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(ї)  у  випадку  договорів,  що  визнані  таємними,  або  договорів,  виконання  яких  має супроводжуватись особливими заходами безпеки, або коли цього вимагає захист основних інтересів Європейського Союзу або держави </w:t>
      </w:r>
      <w:proofErr w:type="spellStart"/>
      <w:r w:rsidRPr="00A363E9">
        <w:rPr>
          <w:rFonts w:ascii="Times New Roman" w:hAnsi="Times New Roman" w:cs="Times New Roman"/>
          <w:sz w:val="24"/>
          <w:szCs w:val="24"/>
          <w:lang w:val="uk-UA"/>
        </w:rPr>
        <w:t>Бенефіціара</w:t>
      </w:r>
      <w:proofErr w:type="spellEnd"/>
      <w:r w:rsidRPr="00A363E9">
        <w:rPr>
          <w:rFonts w:ascii="Times New Roman" w:hAnsi="Times New Roman" w:cs="Times New Roman"/>
          <w:sz w:val="24"/>
          <w:szCs w:val="24"/>
          <w:lang w:val="uk-UA"/>
        </w:rPr>
        <w:t xml:space="preserve">;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lastRenderedPageBreak/>
        <w:t xml:space="preserve">(й)  у випадку контрактів на постачання товарів, виставлених і придбаних на товарній біржі;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(к)  у випадку договорів на закупівлю на особливо вигідних умовах від постачальника, який остаточно  ліквідує  свою  діяльність  або  від  набувача  майна  чи  ліквідатора  банкрута,  в межах  мирової  угоди  з  кредиторами  або  в  подібній  процедурі,  згідно  з  національним законодавством.  </w:t>
      </w:r>
    </w:p>
    <w:p w:rsidR="00A2171B" w:rsidRPr="00A363E9" w:rsidRDefault="00A2171B" w:rsidP="00E55ABF">
      <w:pPr>
        <w:pStyle w:val="Iauiue"/>
        <w:ind w:firstLine="708"/>
        <w:jc w:val="both"/>
        <w:rPr>
          <w:rFonts w:ascii="Times New Roman" w:hAnsi="Times New Roman" w:cs="Times New Roman"/>
          <w:sz w:val="24"/>
          <w:szCs w:val="24"/>
          <w:lang w:val="uk-UA"/>
        </w:rPr>
      </w:pPr>
    </w:p>
    <w:p w:rsidR="00A2171B" w:rsidRPr="00A363E9" w:rsidRDefault="00A2171B" w:rsidP="00E55ABF">
      <w:pPr>
        <w:pStyle w:val="Iauiue"/>
        <w:ind w:firstLine="708"/>
        <w:jc w:val="both"/>
        <w:rPr>
          <w:rFonts w:ascii="Times New Roman" w:hAnsi="Times New Roman" w:cs="Times New Roman"/>
          <w:b/>
          <w:bCs/>
          <w:sz w:val="24"/>
          <w:szCs w:val="24"/>
          <w:u w:val="single"/>
          <w:lang w:val="uk-UA"/>
        </w:rPr>
      </w:pPr>
      <w:r w:rsidRPr="00A363E9">
        <w:rPr>
          <w:rFonts w:ascii="Times New Roman" w:hAnsi="Times New Roman" w:cs="Times New Roman"/>
          <w:b/>
          <w:bCs/>
          <w:sz w:val="24"/>
          <w:szCs w:val="24"/>
          <w:u w:val="single"/>
          <w:lang w:val="uk-UA"/>
        </w:rPr>
        <w:t xml:space="preserve">8.  ОСОБЛИВІ ВИПАДКИ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8.1.  </w:t>
      </w:r>
      <w:proofErr w:type="spellStart"/>
      <w:r w:rsidRPr="00A363E9">
        <w:rPr>
          <w:rFonts w:ascii="Times New Roman" w:hAnsi="Times New Roman" w:cs="Times New Roman"/>
          <w:sz w:val="24"/>
          <w:szCs w:val="24"/>
          <w:lang w:val="uk-UA"/>
        </w:rPr>
        <w:t>Співфінансування</w:t>
      </w:r>
      <w:proofErr w:type="spellEnd"/>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Якщо: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  проект </w:t>
      </w:r>
      <w:proofErr w:type="spellStart"/>
      <w:r w:rsidRPr="00A363E9">
        <w:rPr>
          <w:rFonts w:ascii="Times New Roman" w:hAnsi="Times New Roman" w:cs="Times New Roman"/>
          <w:sz w:val="24"/>
          <w:szCs w:val="24"/>
          <w:lang w:val="uk-UA"/>
        </w:rPr>
        <w:t>співфінансується</w:t>
      </w:r>
      <w:proofErr w:type="spellEnd"/>
      <w:r w:rsidRPr="00A363E9">
        <w:rPr>
          <w:rFonts w:ascii="Times New Roman" w:hAnsi="Times New Roman" w:cs="Times New Roman"/>
          <w:sz w:val="24"/>
          <w:szCs w:val="24"/>
          <w:lang w:val="uk-UA"/>
        </w:rPr>
        <w:t xml:space="preserve"> різними сторонами, і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  одна із сторін, вклад якої у цілковиту вартість проекту є вищим ніж вклад Комісії, зобов’язує </w:t>
      </w:r>
      <w:proofErr w:type="spellStart"/>
      <w:r w:rsidRPr="00A363E9">
        <w:rPr>
          <w:rFonts w:ascii="Times New Roman" w:hAnsi="Times New Roman" w:cs="Times New Roman"/>
          <w:sz w:val="24"/>
          <w:szCs w:val="24"/>
          <w:lang w:val="uk-UA"/>
        </w:rPr>
        <w:t>Бенефіціара</w:t>
      </w:r>
      <w:proofErr w:type="spellEnd"/>
      <w:r w:rsidRPr="00A363E9">
        <w:rPr>
          <w:rFonts w:ascii="Times New Roman" w:hAnsi="Times New Roman" w:cs="Times New Roman"/>
          <w:sz w:val="24"/>
          <w:szCs w:val="24"/>
          <w:lang w:val="uk-UA"/>
        </w:rPr>
        <w:t xml:space="preserve">  виконувати  правила  проведення  тендерної  процедури,  що  відрізняються  від правил, які наведені в пунктах 3-7,  </w:t>
      </w:r>
    </w:p>
    <w:p w:rsidR="00A2171B" w:rsidRPr="00A363E9" w:rsidRDefault="00A2171B" w:rsidP="00E55ABF">
      <w:pPr>
        <w:pStyle w:val="Iauiue"/>
        <w:ind w:firstLine="708"/>
        <w:jc w:val="both"/>
        <w:rPr>
          <w:rFonts w:ascii="Times New Roman" w:hAnsi="Times New Roman" w:cs="Times New Roman"/>
          <w:sz w:val="24"/>
          <w:szCs w:val="24"/>
          <w:lang w:val="uk-UA"/>
        </w:rPr>
      </w:pPr>
      <w:proofErr w:type="spellStart"/>
      <w:r w:rsidRPr="00A363E9">
        <w:rPr>
          <w:rFonts w:ascii="Times New Roman" w:hAnsi="Times New Roman" w:cs="Times New Roman"/>
          <w:sz w:val="24"/>
          <w:szCs w:val="24"/>
          <w:lang w:val="uk-UA"/>
        </w:rPr>
        <w:t>Бенефіціар</w:t>
      </w:r>
      <w:proofErr w:type="spellEnd"/>
      <w:r w:rsidRPr="00A363E9">
        <w:rPr>
          <w:rFonts w:ascii="Times New Roman" w:hAnsi="Times New Roman" w:cs="Times New Roman"/>
          <w:sz w:val="24"/>
          <w:szCs w:val="24"/>
          <w:lang w:val="uk-UA"/>
        </w:rPr>
        <w:t xml:space="preserve">  може  застосовувати  правила,  що  вимагаються  іншою  стороною.  У  будь-кому випадку,  обов’язково  мають  застосовуватись  загальні  правила  щодо  громадянства  і  країни походження, наведені у пунктах 1 i 2.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8.2.  Органи державного управління країн-членів Європейського Союзу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Коли  в  якості  </w:t>
      </w:r>
      <w:proofErr w:type="spellStart"/>
      <w:r w:rsidRPr="00A363E9">
        <w:rPr>
          <w:rFonts w:ascii="Times New Roman" w:hAnsi="Times New Roman" w:cs="Times New Roman"/>
          <w:sz w:val="24"/>
          <w:szCs w:val="24"/>
          <w:lang w:val="uk-UA"/>
        </w:rPr>
        <w:t>Бенефіціара</w:t>
      </w:r>
      <w:proofErr w:type="spellEnd"/>
      <w:r w:rsidRPr="00A363E9">
        <w:rPr>
          <w:rFonts w:ascii="Times New Roman" w:hAnsi="Times New Roman" w:cs="Times New Roman"/>
          <w:sz w:val="24"/>
          <w:szCs w:val="24"/>
          <w:lang w:val="uk-UA"/>
        </w:rPr>
        <w:t xml:space="preserve">  або  партнера  виступає  </w:t>
      </w:r>
      <w:proofErr w:type="spellStart"/>
      <w:r w:rsidRPr="00A363E9">
        <w:rPr>
          <w:rFonts w:ascii="Times New Roman" w:hAnsi="Times New Roman" w:cs="Times New Roman"/>
          <w:sz w:val="24"/>
          <w:szCs w:val="24"/>
          <w:lang w:val="uk-UA"/>
        </w:rPr>
        <w:t>контрактуючий</w:t>
      </w:r>
      <w:proofErr w:type="spellEnd"/>
      <w:r w:rsidRPr="00A363E9">
        <w:rPr>
          <w:rFonts w:ascii="Times New Roman" w:hAnsi="Times New Roman" w:cs="Times New Roman"/>
          <w:sz w:val="24"/>
          <w:szCs w:val="24"/>
          <w:lang w:val="uk-UA"/>
        </w:rPr>
        <w:t xml:space="preserve">  орган  і/або  контактуюча  організація в значенні директив Європейського Союзу, що стосуються тендерних процедур, він зобов’язаний застосовувати відповідні записи даних положень як переважаючі по відношенню до  правил,  наведених  в  пунктах.  У  будь-кому  випадку,  обов’язково  мають  застосовуватись загальні правила щодо громадянства і країни походження, наведені у пункті 2.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8.3.  Міжнародні організації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Коли  партнером  є  міжнародна  організація,  вона  застосовує  власні  правила  проведення закупівель,  якщо  вони  забезпечують  гарантії,  які  відповідають  прийнятим  міжнародним стандартам. В інших або в особливих випадках, Комісія і </w:t>
      </w:r>
      <w:proofErr w:type="spellStart"/>
      <w:r w:rsidRPr="00A363E9">
        <w:rPr>
          <w:rFonts w:ascii="Times New Roman" w:hAnsi="Times New Roman" w:cs="Times New Roman"/>
          <w:sz w:val="24"/>
          <w:szCs w:val="24"/>
          <w:lang w:val="uk-UA"/>
        </w:rPr>
        <w:t>Бенефіціар</w:t>
      </w:r>
      <w:proofErr w:type="spellEnd"/>
      <w:r w:rsidRPr="00A363E9">
        <w:rPr>
          <w:rFonts w:ascii="Times New Roman" w:hAnsi="Times New Roman" w:cs="Times New Roman"/>
          <w:sz w:val="24"/>
          <w:szCs w:val="24"/>
          <w:lang w:val="uk-UA"/>
        </w:rPr>
        <w:t xml:space="preserve"> погоджують застосування інших  правил  тендерної  процедури,  що  забезпечують  такі  гарантії.  У  будь-кому  випадку, обов’язково мають застосовуватись загальні правила щодо громадянства і країни походження, наведені у пункті 2..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8.4.  Центральні закупівельні офіси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Коли  </w:t>
      </w:r>
      <w:proofErr w:type="spellStart"/>
      <w:r w:rsidRPr="00A363E9">
        <w:rPr>
          <w:rFonts w:ascii="Times New Roman" w:hAnsi="Times New Roman" w:cs="Times New Roman"/>
          <w:sz w:val="24"/>
          <w:szCs w:val="24"/>
          <w:lang w:val="uk-UA"/>
        </w:rPr>
        <w:t>Бенефіціар</w:t>
      </w:r>
      <w:proofErr w:type="spellEnd"/>
      <w:r w:rsidRPr="00A363E9">
        <w:rPr>
          <w:rFonts w:ascii="Times New Roman" w:hAnsi="Times New Roman" w:cs="Times New Roman"/>
          <w:sz w:val="24"/>
          <w:szCs w:val="24"/>
          <w:lang w:val="uk-UA"/>
        </w:rPr>
        <w:t xml:space="preserve">  користується  послугами    центрального  закупівельного  офісу  як,  він  обирає його згідно з процедурами для контрактів на виконання послуг, що описані вище .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Центральний  закупівельний  офіс  в  розумінні  пункту  7  (и)  –  це  неприбуткова,  незалежна  і професійна  структура,  яка  спеціалізується  на  технічному  і  комерційному  управління поставками.  </w:t>
      </w:r>
    </w:p>
    <w:p w:rsidR="00A2171B" w:rsidRPr="00A363E9" w:rsidRDefault="00A2171B" w:rsidP="00E55ABF">
      <w:pPr>
        <w:pStyle w:val="Iauiue"/>
        <w:ind w:firstLine="708"/>
        <w:jc w:val="both"/>
        <w:rPr>
          <w:rFonts w:ascii="Times New Roman" w:hAnsi="Times New Roman" w:cs="Times New Roman"/>
          <w:sz w:val="24"/>
          <w:szCs w:val="24"/>
          <w:lang w:val="uk-UA"/>
        </w:rPr>
      </w:pPr>
      <w:r w:rsidRPr="00A363E9">
        <w:rPr>
          <w:rFonts w:ascii="Times New Roman" w:hAnsi="Times New Roman" w:cs="Times New Roman"/>
          <w:sz w:val="24"/>
          <w:szCs w:val="24"/>
          <w:lang w:val="uk-UA"/>
        </w:rPr>
        <w:t xml:space="preserve">Центральний закупівельний офіс застосовує правила, які є обов’язковими для </w:t>
      </w:r>
      <w:proofErr w:type="spellStart"/>
      <w:r w:rsidRPr="00A363E9">
        <w:rPr>
          <w:rFonts w:ascii="Times New Roman" w:hAnsi="Times New Roman" w:cs="Times New Roman"/>
          <w:sz w:val="24"/>
          <w:szCs w:val="24"/>
          <w:lang w:val="uk-UA"/>
        </w:rPr>
        <w:t>Бенефіціара</w:t>
      </w:r>
      <w:proofErr w:type="spellEnd"/>
      <w:r w:rsidRPr="00A363E9">
        <w:rPr>
          <w:rFonts w:ascii="Times New Roman" w:hAnsi="Times New Roman" w:cs="Times New Roman"/>
          <w:sz w:val="24"/>
          <w:szCs w:val="24"/>
          <w:lang w:val="uk-UA"/>
        </w:rPr>
        <w:t xml:space="preserve">. У випадку,  коли    це  центральний  гуманітарний  закупівельний  офіс,  визнаний  відповідною службою Європейської Комісії (дививсь http://ec.europa.eu/echo/about/actors/procurement_en.htm ),  тоді  він  застосовує  правила,  що  погоджені  в  момент  його  затвердження,  з  застереженням правил громадянства і походження, що визначені вище в пункті 2.  </w:t>
      </w:r>
    </w:p>
    <w:p w:rsidR="00A2171B" w:rsidRPr="00A363E9" w:rsidRDefault="00A2171B" w:rsidP="00FD0A4A">
      <w:pPr>
        <w:ind w:left="2124"/>
        <w:jc w:val="right"/>
        <w:rPr>
          <w:rFonts w:ascii="Times New Roman" w:hAnsi="Times New Roman" w:cs="Times New Roman"/>
          <w:b/>
          <w:sz w:val="24"/>
          <w:szCs w:val="24"/>
        </w:rPr>
      </w:pPr>
      <w:r w:rsidRPr="005930EE">
        <w:rPr>
          <w:rFonts w:ascii="Times New Roman" w:hAnsi="Times New Roman" w:cs="Times New Roman"/>
          <w:sz w:val="24"/>
          <w:szCs w:val="24"/>
        </w:rPr>
        <w:br w:type="page"/>
      </w:r>
      <w:r w:rsidRPr="00A363E9">
        <w:rPr>
          <w:rFonts w:ascii="Times New Roman" w:hAnsi="Times New Roman" w:cs="Times New Roman"/>
          <w:b/>
          <w:sz w:val="24"/>
          <w:szCs w:val="24"/>
        </w:rPr>
        <w:lastRenderedPageBreak/>
        <w:t>Додаток 7</w:t>
      </w:r>
    </w:p>
    <w:p w:rsidR="00A2171B" w:rsidRPr="005930EE" w:rsidRDefault="00A2171B" w:rsidP="00FD0A4A">
      <w:pPr>
        <w:spacing w:after="0" w:line="240" w:lineRule="auto"/>
        <w:jc w:val="center"/>
        <w:rPr>
          <w:rFonts w:ascii="Times New Roman" w:hAnsi="Times New Roman" w:cs="Times New Roman"/>
          <w:b/>
          <w:bCs/>
          <w:sz w:val="28"/>
          <w:szCs w:val="28"/>
        </w:rPr>
      </w:pPr>
      <w:r w:rsidRPr="005930EE">
        <w:rPr>
          <w:rFonts w:ascii="Times New Roman" w:hAnsi="Times New Roman" w:cs="Times New Roman"/>
          <w:b/>
          <w:bCs/>
          <w:sz w:val="28"/>
          <w:szCs w:val="28"/>
        </w:rPr>
        <w:t>Правило національності учасників конкурсних торгів</w:t>
      </w:r>
    </w:p>
    <w:p w:rsidR="00A2171B" w:rsidRPr="005930EE" w:rsidRDefault="00A2171B" w:rsidP="00FD0A4A">
      <w:pPr>
        <w:spacing w:after="0" w:line="240" w:lineRule="auto"/>
        <w:jc w:val="center"/>
        <w:rPr>
          <w:rFonts w:ascii="Times New Roman" w:hAnsi="Times New Roman" w:cs="Times New Roman"/>
          <w:b/>
          <w:bCs/>
          <w:sz w:val="28"/>
          <w:szCs w:val="28"/>
        </w:rPr>
      </w:pPr>
      <w:r w:rsidRPr="005930EE">
        <w:rPr>
          <w:rFonts w:ascii="Times New Roman" w:hAnsi="Times New Roman" w:cs="Times New Roman"/>
          <w:b/>
          <w:bCs/>
          <w:sz w:val="28"/>
          <w:szCs w:val="28"/>
        </w:rPr>
        <w:t>та походження матеріалів та обладнання для зовнішніх заходів ЄС</w:t>
      </w:r>
    </w:p>
    <w:p w:rsidR="00A2171B" w:rsidRPr="005930EE" w:rsidRDefault="00A2171B" w:rsidP="00FD0A4A">
      <w:pPr>
        <w:spacing w:after="0" w:line="240" w:lineRule="auto"/>
        <w:jc w:val="center"/>
        <w:rPr>
          <w:rFonts w:ascii="Times New Roman" w:hAnsi="Times New Roman" w:cs="Times New Roman"/>
          <w:b/>
          <w:bCs/>
          <w:sz w:val="28"/>
          <w:szCs w:val="28"/>
        </w:rPr>
      </w:pPr>
    </w:p>
    <w:p w:rsidR="00A2171B" w:rsidRPr="005930EE" w:rsidRDefault="00A2171B" w:rsidP="00CA1ECF">
      <w:pPr>
        <w:numPr>
          <w:ilvl w:val="0"/>
          <w:numId w:val="33"/>
        </w:numPr>
        <w:ind w:left="0" w:firstLine="426"/>
        <w:jc w:val="both"/>
        <w:rPr>
          <w:rFonts w:ascii="Times New Roman" w:hAnsi="Times New Roman" w:cs="Times New Roman"/>
          <w:sz w:val="24"/>
          <w:szCs w:val="24"/>
        </w:rPr>
      </w:pPr>
      <w:r w:rsidRPr="005930EE">
        <w:rPr>
          <w:rFonts w:ascii="Times New Roman" w:hAnsi="Times New Roman" w:cs="Times New Roman"/>
          <w:b/>
          <w:bCs/>
          <w:sz w:val="24"/>
          <w:szCs w:val="24"/>
        </w:rPr>
        <w:t>Правило національності</w:t>
      </w:r>
    </w:p>
    <w:p w:rsidR="00A2171B" w:rsidRPr="005930EE" w:rsidRDefault="00A2171B" w:rsidP="00FD0A4A">
      <w:pPr>
        <w:ind w:firstLine="426"/>
        <w:jc w:val="both"/>
        <w:rPr>
          <w:rFonts w:ascii="Times New Roman" w:hAnsi="Times New Roman" w:cs="Times New Roman"/>
          <w:sz w:val="24"/>
          <w:szCs w:val="24"/>
        </w:rPr>
      </w:pPr>
      <w:r w:rsidRPr="005930EE">
        <w:rPr>
          <w:rFonts w:ascii="Times New Roman" w:hAnsi="Times New Roman" w:cs="Times New Roman"/>
          <w:sz w:val="24"/>
          <w:szCs w:val="24"/>
        </w:rPr>
        <w:t>Участь у процедурах закупівель, що проводяться Адміністрацією Державної прикордонної служби у рамках реалізації великомасштабного проекту Програми транскордонного співробітництва Польща-Білорусь-Україна 2007-2013, що фінансується Європейським Інструментом Сусідства та Партнерства, відкрита у рівних умовах для всіх фізичних та юридичних осіб держав-членів, а також держав і територій регіонів прямо обумовлених та / або дозволених Фінансовими Правилами, основні законодавчі або інші інструменти, що регулюють сприяння програмі, при якому грант фінансується. Учасники процедури закупівель країни, громадянами якої вони є, повинні представити  доказ громадянства відповідно до їх національного законодавства.</w:t>
      </w:r>
    </w:p>
    <w:p w:rsidR="00A2171B" w:rsidRPr="005930EE" w:rsidRDefault="00A2171B" w:rsidP="00CA1ECF">
      <w:pPr>
        <w:numPr>
          <w:ilvl w:val="0"/>
          <w:numId w:val="33"/>
        </w:numPr>
        <w:ind w:left="0" w:firstLine="426"/>
        <w:jc w:val="both"/>
        <w:rPr>
          <w:rFonts w:ascii="Times New Roman" w:hAnsi="Times New Roman" w:cs="Times New Roman"/>
          <w:b/>
          <w:bCs/>
          <w:sz w:val="24"/>
          <w:szCs w:val="24"/>
        </w:rPr>
      </w:pPr>
      <w:r w:rsidRPr="005930EE">
        <w:rPr>
          <w:rFonts w:ascii="Times New Roman" w:hAnsi="Times New Roman" w:cs="Times New Roman"/>
          <w:b/>
          <w:bCs/>
          <w:sz w:val="24"/>
          <w:szCs w:val="24"/>
        </w:rPr>
        <w:t>Правило походження</w:t>
      </w:r>
    </w:p>
    <w:p w:rsidR="00A2171B" w:rsidRPr="005930EE" w:rsidRDefault="00A2171B" w:rsidP="00FD0A4A">
      <w:pPr>
        <w:ind w:firstLine="426"/>
        <w:jc w:val="both"/>
        <w:rPr>
          <w:rFonts w:ascii="Times New Roman" w:hAnsi="Times New Roman" w:cs="Times New Roman"/>
          <w:sz w:val="24"/>
          <w:szCs w:val="24"/>
        </w:rPr>
      </w:pPr>
      <w:r w:rsidRPr="005930EE">
        <w:rPr>
          <w:rFonts w:ascii="Times New Roman" w:hAnsi="Times New Roman" w:cs="Times New Roman"/>
          <w:sz w:val="24"/>
          <w:szCs w:val="24"/>
        </w:rPr>
        <w:t xml:space="preserve">Учасник торгів повинен вказати походження поставок. Термін "походження" визначений у статтях 23 і 24 Регламенту Ради (ЄС) № 2913/92 від 12 жовтня 1992 року, встановленим Митним кодексом Співтовариства та іншими законодавчими актами Співтовариства. Підрядники повинні представити </w:t>
      </w:r>
      <w:proofErr w:type="spellStart"/>
      <w:r w:rsidRPr="005930EE">
        <w:rPr>
          <w:rFonts w:ascii="Times New Roman" w:hAnsi="Times New Roman" w:cs="Times New Roman"/>
          <w:sz w:val="24"/>
          <w:szCs w:val="24"/>
        </w:rPr>
        <w:t>Бенефіціару</w:t>
      </w:r>
      <w:proofErr w:type="spellEnd"/>
      <w:r w:rsidRPr="005930EE">
        <w:rPr>
          <w:rFonts w:ascii="Times New Roman" w:hAnsi="Times New Roman" w:cs="Times New Roman"/>
          <w:sz w:val="24"/>
          <w:szCs w:val="24"/>
        </w:rPr>
        <w:t xml:space="preserve"> докази походження одержувача не пізніше, ніж представлено перший рахунок для обладнання та транспортних засобів вартість придбання одиниці яких перевищує € 5000. Сертифікат походження повинен бути виданий компетентним органом країни походження поставок і повинен відповідати правилам встановленим відповідним законодавством Співтовариства.</w:t>
      </w:r>
    </w:p>
    <w:p w:rsidR="00A2171B" w:rsidRPr="005930EE" w:rsidRDefault="00A2171B" w:rsidP="00FD0A4A">
      <w:pPr>
        <w:spacing w:after="0"/>
        <w:ind w:firstLine="426"/>
        <w:jc w:val="both"/>
        <w:rPr>
          <w:rFonts w:ascii="Times New Roman" w:hAnsi="Times New Roman" w:cs="Times New Roman"/>
          <w:sz w:val="24"/>
          <w:szCs w:val="24"/>
        </w:rPr>
      </w:pPr>
      <w:r w:rsidRPr="005930EE">
        <w:rPr>
          <w:rFonts w:ascii="Times New Roman" w:hAnsi="Times New Roman" w:cs="Times New Roman"/>
          <w:sz w:val="24"/>
          <w:szCs w:val="24"/>
        </w:rPr>
        <w:t>Перелік країн, які відповідають правилам національності та походження, згідно з постановою ЄС N° 1638/2006 Європейського Парламенту та Ради від 24.10.06 – OJL310/1 від 09.11.2006:</w:t>
      </w:r>
    </w:p>
    <w:p w:rsidR="00A2171B" w:rsidRPr="005930EE" w:rsidRDefault="00A2171B" w:rsidP="00FD0A4A">
      <w:pPr>
        <w:spacing w:after="0"/>
        <w:jc w:val="both"/>
        <w:rPr>
          <w:rFonts w:ascii="Times New Roman" w:hAnsi="Times New Roman" w:cs="Times New Roman"/>
          <w:b/>
          <w:bCs/>
          <w:i/>
          <w:iCs/>
          <w:sz w:val="24"/>
          <w:szCs w:val="24"/>
        </w:rPr>
      </w:pPr>
      <w:r w:rsidRPr="005930EE">
        <w:rPr>
          <w:rFonts w:ascii="Times New Roman" w:hAnsi="Times New Roman" w:cs="Times New Roman"/>
          <w:b/>
          <w:bCs/>
          <w:i/>
          <w:iCs/>
          <w:sz w:val="24"/>
          <w:szCs w:val="24"/>
        </w:rPr>
        <w:t>Австрія, Бельгія, Болгарія, Чеська Республіка, Кіпр, Данія, Естонія, Фінляндія, Франція, Німеччина, Греція, Угорщина, Ірландія, Італія, Латвія, Литва, Люксембург, Мальта, Нідерланди, Польща, Португалія, Румунія, Словаччина, Словенія, Іспанія , Швеція, Сполучене Королівство</w:t>
      </w:r>
    </w:p>
    <w:p w:rsidR="00A2171B" w:rsidRPr="005930EE" w:rsidRDefault="00A2171B" w:rsidP="00FD0A4A">
      <w:pPr>
        <w:spacing w:before="120" w:after="0"/>
        <w:ind w:firstLine="425"/>
        <w:jc w:val="both"/>
        <w:rPr>
          <w:rFonts w:ascii="Times New Roman" w:hAnsi="Times New Roman" w:cs="Times New Roman"/>
          <w:sz w:val="24"/>
          <w:szCs w:val="24"/>
        </w:rPr>
      </w:pPr>
      <w:r w:rsidRPr="005930EE">
        <w:rPr>
          <w:rFonts w:ascii="Times New Roman" w:hAnsi="Times New Roman" w:cs="Times New Roman"/>
          <w:sz w:val="24"/>
          <w:szCs w:val="24"/>
        </w:rPr>
        <w:t xml:space="preserve">країни які є </w:t>
      </w:r>
      <w:proofErr w:type="spellStart"/>
      <w:r w:rsidRPr="005930EE">
        <w:rPr>
          <w:rFonts w:ascii="Times New Roman" w:hAnsi="Times New Roman" w:cs="Times New Roman"/>
          <w:sz w:val="24"/>
          <w:szCs w:val="24"/>
        </w:rPr>
        <w:t>бенефіціарами</w:t>
      </w:r>
      <w:proofErr w:type="spellEnd"/>
      <w:r w:rsidRPr="005930EE">
        <w:rPr>
          <w:rFonts w:ascii="Times New Roman" w:hAnsi="Times New Roman" w:cs="Times New Roman"/>
          <w:sz w:val="24"/>
          <w:szCs w:val="24"/>
        </w:rPr>
        <w:t xml:space="preserve"> Положень ЄІСП</w:t>
      </w:r>
    </w:p>
    <w:p w:rsidR="00A2171B" w:rsidRPr="005930EE" w:rsidRDefault="00A2171B" w:rsidP="00FD0A4A">
      <w:pPr>
        <w:spacing w:after="0"/>
        <w:jc w:val="both"/>
        <w:rPr>
          <w:rFonts w:ascii="Times New Roman" w:hAnsi="Times New Roman" w:cs="Times New Roman"/>
          <w:b/>
          <w:bCs/>
          <w:i/>
          <w:iCs/>
          <w:sz w:val="24"/>
          <w:szCs w:val="24"/>
        </w:rPr>
      </w:pPr>
      <w:r w:rsidRPr="005930EE">
        <w:rPr>
          <w:rFonts w:ascii="Times New Roman" w:hAnsi="Times New Roman" w:cs="Times New Roman"/>
          <w:b/>
          <w:bCs/>
          <w:i/>
          <w:iCs/>
          <w:sz w:val="24"/>
          <w:szCs w:val="24"/>
        </w:rPr>
        <w:t>Алжир, Вірменія, Азербайджан, Білорусь, Єгипет, Грузія, Ізраїль, Йорданія, Ліван, Лівія, Молдова, Марокко, Палестинської автономії на Західному березі і в секторі Газа, Росія, Сирія, Туніс, Україна</w:t>
      </w:r>
    </w:p>
    <w:p w:rsidR="00A2171B" w:rsidRPr="005930EE" w:rsidRDefault="00A2171B" w:rsidP="00FD0A4A">
      <w:pPr>
        <w:spacing w:before="120" w:after="0"/>
        <w:ind w:firstLine="425"/>
        <w:jc w:val="both"/>
        <w:rPr>
          <w:rFonts w:ascii="Times New Roman" w:hAnsi="Times New Roman" w:cs="Times New Roman"/>
          <w:sz w:val="24"/>
          <w:szCs w:val="24"/>
        </w:rPr>
      </w:pPr>
      <w:r w:rsidRPr="005930EE">
        <w:rPr>
          <w:rFonts w:ascii="Times New Roman" w:hAnsi="Times New Roman" w:cs="Times New Roman"/>
          <w:sz w:val="24"/>
          <w:szCs w:val="24"/>
        </w:rPr>
        <w:t xml:space="preserve">країни які є </w:t>
      </w:r>
      <w:proofErr w:type="spellStart"/>
      <w:r w:rsidRPr="005930EE">
        <w:rPr>
          <w:rFonts w:ascii="Times New Roman" w:hAnsi="Times New Roman" w:cs="Times New Roman"/>
          <w:sz w:val="24"/>
          <w:szCs w:val="24"/>
        </w:rPr>
        <w:t>бенефіціарами</w:t>
      </w:r>
      <w:proofErr w:type="spellEnd"/>
      <w:r w:rsidRPr="005930EE">
        <w:rPr>
          <w:rFonts w:ascii="Times New Roman" w:hAnsi="Times New Roman" w:cs="Times New Roman"/>
          <w:sz w:val="24"/>
          <w:szCs w:val="24"/>
        </w:rPr>
        <w:t xml:space="preserve"> Інструменту попередньої допомоги перед вступом до ЄС відповідно до постанови Ради ЄС № 1085/2006 від 17 липня 2006 року про створення інструменту попередньої допомоги перед вступом до ЄС.</w:t>
      </w:r>
    </w:p>
    <w:p w:rsidR="00A2171B" w:rsidRPr="005930EE" w:rsidRDefault="00A2171B" w:rsidP="00FD0A4A">
      <w:pPr>
        <w:spacing w:after="0"/>
        <w:jc w:val="both"/>
        <w:rPr>
          <w:rFonts w:ascii="Times New Roman" w:hAnsi="Times New Roman" w:cs="Times New Roman"/>
          <w:b/>
          <w:bCs/>
          <w:i/>
          <w:iCs/>
          <w:sz w:val="24"/>
          <w:szCs w:val="24"/>
        </w:rPr>
      </w:pPr>
      <w:r w:rsidRPr="005930EE">
        <w:rPr>
          <w:rFonts w:ascii="Times New Roman" w:hAnsi="Times New Roman" w:cs="Times New Roman"/>
          <w:b/>
          <w:bCs/>
          <w:i/>
          <w:iCs/>
          <w:sz w:val="24"/>
          <w:szCs w:val="24"/>
        </w:rPr>
        <w:t>Хорватія, колишня югославська Республіка Македонія, Туреччина, Албанія, Боснія і Герцеговина, Чорногорія, Сербія, включаючи Косово</w:t>
      </w:r>
    </w:p>
    <w:p w:rsidR="00A2171B" w:rsidRPr="005930EE" w:rsidRDefault="00A2171B" w:rsidP="00FD0A4A">
      <w:pPr>
        <w:spacing w:before="120" w:after="0"/>
        <w:ind w:firstLine="425"/>
        <w:jc w:val="both"/>
        <w:rPr>
          <w:rFonts w:ascii="Times New Roman" w:hAnsi="Times New Roman" w:cs="Times New Roman"/>
          <w:sz w:val="24"/>
          <w:szCs w:val="24"/>
        </w:rPr>
      </w:pPr>
      <w:r w:rsidRPr="005930EE">
        <w:rPr>
          <w:rFonts w:ascii="Times New Roman" w:hAnsi="Times New Roman" w:cs="Times New Roman"/>
          <w:sz w:val="24"/>
          <w:szCs w:val="24"/>
        </w:rPr>
        <w:t>країни члени Європейської Економічної Зони (ЕЕА)</w:t>
      </w:r>
    </w:p>
    <w:p w:rsidR="00A2171B" w:rsidRPr="005930EE" w:rsidRDefault="00A2171B" w:rsidP="00FD0A4A">
      <w:pPr>
        <w:spacing w:after="0"/>
        <w:jc w:val="both"/>
        <w:rPr>
          <w:b/>
          <w:bCs/>
          <w:i/>
          <w:iCs/>
          <w:sz w:val="24"/>
          <w:szCs w:val="24"/>
        </w:rPr>
      </w:pPr>
      <w:r w:rsidRPr="005930EE">
        <w:rPr>
          <w:rFonts w:ascii="Times New Roman" w:hAnsi="Times New Roman" w:cs="Times New Roman"/>
          <w:b/>
          <w:bCs/>
          <w:i/>
          <w:iCs/>
          <w:sz w:val="24"/>
          <w:szCs w:val="24"/>
        </w:rPr>
        <w:t>Ісландія, Ліхтенштейн, Норвегія</w:t>
      </w:r>
    </w:p>
    <w:sectPr w:rsidR="00A2171B" w:rsidRPr="005930EE" w:rsidSect="00FC19F2">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932" w:rsidRDefault="009D1932">
      <w:r>
        <w:separator/>
      </w:r>
    </w:p>
  </w:endnote>
  <w:endnote w:type="continuationSeparator" w:id="0">
    <w:p w:rsidR="009D1932" w:rsidRDefault="009D1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Antiqua">
    <w:altName w:val="Century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eterburg">
    <w:altName w:val="Courier New"/>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55" w:rsidRDefault="00A32E55" w:rsidP="00C963D3">
    <w:pPr>
      <w:pStyle w:val="af3"/>
      <w:framePr w:wrap="auto" w:vAnchor="text" w:hAnchor="margin" w:xAlign="right" w:y="1"/>
      <w:rPr>
        <w:rStyle w:val="af2"/>
        <w:rFonts w:cs="Calibri"/>
      </w:rPr>
    </w:pPr>
    <w:r>
      <w:rPr>
        <w:rStyle w:val="af2"/>
        <w:rFonts w:cs="Calibri"/>
      </w:rPr>
      <w:fldChar w:fldCharType="begin"/>
    </w:r>
    <w:r>
      <w:rPr>
        <w:rStyle w:val="af2"/>
        <w:rFonts w:cs="Calibri"/>
      </w:rPr>
      <w:instrText xml:space="preserve">PAGE  </w:instrText>
    </w:r>
    <w:r>
      <w:rPr>
        <w:rStyle w:val="af2"/>
        <w:rFonts w:cs="Calibri"/>
      </w:rPr>
      <w:fldChar w:fldCharType="separate"/>
    </w:r>
    <w:r w:rsidR="00CC6352">
      <w:rPr>
        <w:rStyle w:val="af2"/>
        <w:rFonts w:cs="Calibri"/>
        <w:noProof/>
      </w:rPr>
      <w:t>11</w:t>
    </w:r>
    <w:r>
      <w:rPr>
        <w:rStyle w:val="af2"/>
        <w:rFonts w:cs="Calibri"/>
      </w:rPr>
      <w:fldChar w:fldCharType="end"/>
    </w:r>
  </w:p>
  <w:p w:rsidR="00A32E55" w:rsidRDefault="00A32E55" w:rsidP="00162095">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932" w:rsidRDefault="009D1932">
      <w:r>
        <w:separator/>
      </w:r>
    </w:p>
  </w:footnote>
  <w:footnote w:type="continuationSeparator" w:id="0">
    <w:p w:rsidR="009D1932" w:rsidRDefault="009D19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3C4483FE"/>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0AEEC91C"/>
    <w:lvl w:ilvl="0">
      <w:start w:val="1"/>
      <w:numFmt w:val="bullet"/>
      <w:lvlText w:val=""/>
      <w:lvlJc w:val="left"/>
      <w:pPr>
        <w:tabs>
          <w:tab w:val="num" w:pos="643"/>
        </w:tabs>
        <w:ind w:left="643" w:hanging="360"/>
      </w:pPr>
      <w:rPr>
        <w:rFonts w:ascii="Symbol" w:hAnsi="Symbol" w:hint="default"/>
      </w:rPr>
    </w:lvl>
  </w:abstractNum>
  <w:abstractNum w:abstractNumId="2">
    <w:nsid w:val="12E168B7"/>
    <w:multiLevelType w:val="hybridMultilevel"/>
    <w:tmpl w:val="1FDC8718"/>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0B90441"/>
    <w:multiLevelType w:val="hybridMultilevel"/>
    <w:tmpl w:val="8BA26F10"/>
    <w:lvl w:ilvl="0" w:tplc="137E49AC">
      <w:start w:val="5"/>
      <w:numFmt w:val="decimal"/>
      <w:lvlText w:val="%1."/>
      <w:lvlJc w:val="left"/>
      <w:pPr>
        <w:tabs>
          <w:tab w:val="num" w:pos="720"/>
        </w:tabs>
        <w:ind w:left="720" w:hanging="360"/>
      </w:pPr>
      <w:rPr>
        <w:rFonts w:cs="Times New Roman" w:hint="default"/>
        <w:color w:val="auto"/>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4BE44B2"/>
    <w:multiLevelType w:val="hybridMultilevel"/>
    <w:tmpl w:val="305A5008"/>
    <w:lvl w:ilvl="0" w:tplc="0419000F">
      <w:start w:val="1"/>
      <w:numFmt w:val="decimal"/>
      <w:lvlText w:val="%1."/>
      <w:lvlJc w:val="left"/>
      <w:pPr>
        <w:tabs>
          <w:tab w:val="num" w:pos="1620"/>
        </w:tabs>
        <w:ind w:left="162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5">
    <w:nsid w:val="283708AD"/>
    <w:multiLevelType w:val="hybridMultilevel"/>
    <w:tmpl w:val="E460D04A"/>
    <w:lvl w:ilvl="0" w:tplc="AA4CCB6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0022A"/>
    <w:multiLevelType w:val="singleLevel"/>
    <w:tmpl w:val="D186ACD0"/>
    <w:lvl w:ilvl="0">
      <w:numFmt w:val="bullet"/>
      <w:pStyle w:val="a"/>
      <w:lvlText w:val="-"/>
      <w:lvlJc w:val="left"/>
      <w:pPr>
        <w:tabs>
          <w:tab w:val="num" w:pos="360"/>
        </w:tabs>
        <w:ind w:left="360" w:hanging="360"/>
      </w:pPr>
      <w:rPr>
        <w:rFonts w:ascii="Times New Roman" w:hAnsi="Times New Roman" w:hint="default"/>
      </w:rPr>
    </w:lvl>
  </w:abstractNum>
  <w:abstractNum w:abstractNumId="7">
    <w:nsid w:val="2D2C1B53"/>
    <w:multiLevelType w:val="hybridMultilevel"/>
    <w:tmpl w:val="C3621D50"/>
    <w:lvl w:ilvl="0" w:tplc="D79C3EB8">
      <w:start w:val="1"/>
      <w:numFmt w:val="decimal"/>
      <w:lvlText w:val="%1."/>
      <w:lvlJc w:val="left"/>
      <w:pPr>
        <w:ind w:left="644" w:hanging="360"/>
      </w:pPr>
      <w:rPr>
        <w:rFonts w:cs="Times New Roman" w:hint="default"/>
        <w:b/>
        <w:bCs/>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8">
    <w:nsid w:val="66D84218"/>
    <w:multiLevelType w:val="hybridMultilevel"/>
    <w:tmpl w:val="7DB61232"/>
    <w:lvl w:ilvl="0" w:tplc="1BEC83C4">
      <w:start w:val="2"/>
      <w:numFmt w:val="bullet"/>
      <w:lvlText w:val="-"/>
      <w:lvlJc w:val="left"/>
      <w:pPr>
        <w:ind w:left="813" w:hanging="360"/>
      </w:pPr>
      <w:rPr>
        <w:rFonts w:ascii="Times New Roman" w:eastAsia="Times New Roman" w:hAnsi="Times New Roman" w:cs="Times New Roman"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9">
    <w:nsid w:val="6A9B0EC1"/>
    <w:multiLevelType w:val="hybridMultilevel"/>
    <w:tmpl w:val="C408F926"/>
    <w:lvl w:ilvl="0" w:tplc="1490182C">
      <w:numFmt w:val="bullet"/>
      <w:lvlText w:val="-"/>
      <w:lvlJc w:val="left"/>
      <w:pPr>
        <w:tabs>
          <w:tab w:val="num" w:pos="720"/>
        </w:tabs>
        <w:ind w:left="720" w:hanging="360"/>
      </w:pPr>
      <w:rPr>
        <w:rFonts w:ascii="Times New Roman" w:eastAsia="SimSu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0"/>
  </w:num>
  <w:num w:numId="14">
    <w:abstractNumId w:val="1"/>
  </w:num>
  <w:num w:numId="15">
    <w:abstractNumId w:val="0"/>
  </w:num>
  <w:num w:numId="16">
    <w:abstractNumId w:val="1"/>
  </w:num>
  <w:num w:numId="17">
    <w:abstractNumId w:val="0"/>
  </w:num>
  <w:num w:numId="18">
    <w:abstractNumId w:val="1"/>
  </w:num>
  <w:num w:numId="19">
    <w:abstractNumId w:val="0"/>
  </w:num>
  <w:num w:numId="20">
    <w:abstractNumId w:val="1"/>
  </w:num>
  <w:num w:numId="21">
    <w:abstractNumId w:val="0"/>
  </w:num>
  <w:num w:numId="22">
    <w:abstractNumId w:val="1"/>
  </w:num>
  <w:num w:numId="23">
    <w:abstractNumId w:val="0"/>
  </w:num>
  <w:num w:numId="24">
    <w:abstractNumId w:val="1"/>
  </w:num>
  <w:num w:numId="25">
    <w:abstractNumId w:val="0"/>
  </w:num>
  <w:num w:numId="26">
    <w:abstractNumId w:val="1"/>
  </w:num>
  <w:num w:numId="27">
    <w:abstractNumId w:val="0"/>
  </w:num>
  <w:num w:numId="28">
    <w:abstractNumId w:val="1"/>
  </w:num>
  <w:num w:numId="29">
    <w:abstractNumId w:val="0"/>
  </w:num>
  <w:num w:numId="30">
    <w:abstractNumId w:val="1"/>
  </w:num>
  <w:num w:numId="31">
    <w:abstractNumId w:val="6"/>
  </w:num>
  <w:num w:numId="32">
    <w:abstractNumId w:val="2"/>
  </w:num>
  <w:num w:numId="33">
    <w:abstractNumId w:val="7"/>
  </w:num>
  <w:num w:numId="34">
    <w:abstractNumId w:val="9"/>
  </w:num>
  <w:num w:numId="35">
    <w:abstractNumId w:val="4"/>
  </w:num>
  <w:num w:numId="36">
    <w:abstractNumId w:val="3"/>
  </w:num>
  <w:num w:numId="37">
    <w:abstractNumId w:val="5"/>
  </w:num>
  <w:num w:numId="3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cumentProtection w:edit="readOnly" w:formatting="1" w:enforcement="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EA"/>
    <w:rsid w:val="0000108B"/>
    <w:rsid w:val="00002201"/>
    <w:rsid w:val="000023BF"/>
    <w:rsid w:val="00004085"/>
    <w:rsid w:val="000044FA"/>
    <w:rsid w:val="00005036"/>
    <w:rsid w:val="00007A7C"/>
    <w:rsid w:val="00010A47"/>
    <w:rsid w:val="00010BCF"/>
    <w:rsid w:val="00011BBE"/>
    <w:rsid w:val="00012D31"/>
    <w:rsid w:val="00013123"/>
    <w:rsid w:val="00017A33"/>
    <w:rsid w:val="00017EE6"/>
    <w:rsid w:val="00022221"/>
    <w:rsid w:val="000277BA"/>
    <w:rsid w:val="000306E0"/>
    <w:rsid w:val="00033156"/>
    <w:rsid w:val="00033782"/>
    <w:rsid w:val="0003379D"/>
    <w:rsid w:val="00033F1A"/>
    <w:rsid w:val="00036903"/>
    <w:rsid w:val="000402D5"/>
    <w:rsid w:val="00040315"/>
    <w:rsid w:val="000404D4"/>
    <w:rsid w:val="00040F32"/>
    <w:rsid w:val="00040FDA"/>
    <w:rsid w:val="000434D7"/>
    <w:rsid w:val="000447B9"/>
    <w:rsid w:val="000456B2"/>
    <w:rsid w:val="000456F8"/>
    <w:rsid w:val="00046039"/>
    <w:rsid w:val="00046125"/>
    <w:rsid w:val="00046441"/>
    <w:rsid w:val="000465F3"/>
    <w:rsid w:val="000479E6"/>
    <w:rsid w:val="00051AC6"/>
    <w:rsid w:val="00052760"/>
    <w:rsid w:val="00055F4B"/>
    <w:rsid w:val="000566B2"/>
    <w:rsid w:val="000601B2"/>
    <w:rsid w:val="00060A03"/>
    <w:rsid w:val="00062592"/>
    <w:rsid w:val="00063227"/>
    <w:rsid w:val="00063D5A"/>
    <w:rsid w:val="00064828"/>
    <w:rsid w:val="00067273"/>
    <w:rsid w:val="00070C16"/>
    <w:rsid w:val="000715EC"/>
    <w:rsid w:val="000717F8"/>
    <w:rsid w:val="0007380A"/>
    <w:rsid w:val="00073CB5"/>
    <w:rsid w:val="00076589"/>
    <w:rsid w:val="00080EB4"/>
    <w:rsid w:val="00084763"/>
    <w:rsid w:val="00087011"/>
    <w:rsid w:val="00087153"/>
    <w:rsid w:val="0009149E"/>
    <w:rsid w:val="00092F84"/>
    <w:rsid w:val="00094635"/>
    <w:rsid w:val="000A304A"/>
    <w:rsid w:val="000A3D18"/>
    <w:rsid w:val="000A4022"/>
    <w:rsid w:val="000A491A"/>
    <w:rsid w:val="000A4E1C"/>
    <w:rsid w:val="000A5B7F"/>
    <w:rsid w:val="000A6C16"/>
    <w:rsid w:val="000A702D"/>
    <w:rsid w:val="000B12A6"/>
    <w:rsid w:val="000B1744"/>
    <w:rsid w:val="000B3DAB"/>
    <w:rsid w:val="000B4F5B"/>
    <w:rsid w:val="000B634B"/>
    <w:rsid w:val="000C138C"/>
    <w:rsid w:val="000C1EA6"/>
    <w:rsid w:val="000C2655"/>
    <w:rsid w:val="000C4996"/>
    <w:rsid w:val="000C7838"/>
    <w:rsid w:val="000C7A48"/>
    <w:rsid w:val="000D4513"/>
    <w:rsid w:val="000D4B52"/>
    <w:rsid w:val="000D7E35"/>
    <w:rsid w:val="000E00BF"/>
    <w:rsid w:val="000E01FD"/>
    <w:rsid w:val="000E0723"/>
    <w:rsid w:val="000E4969"/>
    <w:rsid w:val="000F061E"/>
    <w:rsid w:val="000F0B82"/>
    <w:rsid w:val="000F0FCD"/>
    <w:rsid w:val="000F225E"/>
    <w:rsid w:val="000F3E71"/>
    <w:rsid w:val="0010090A"/>
    <w:rsid w:val="001017D7"/>
    <w:rsid w:val="001049F9"/>
    <w:rsid w:val="001100B6"/>
    <w:rsid w:val="00110F31"/>
    <w:rsid w:val="001117BC"/>
    <w:rsid w:val="00111CE2"/>
    <w:rsid w:val="00112F10"/>
    <w:rsid w:val="0011436A"/>
    <w:rsid w:val="00115447"/>
    <w:rsid w:val="00117176"/>
    <w:rsid w:val="0012292A"/>
    <w:rsid w:val="00124631"/>
    <w:rsid w:val="00125DF8"/>
    <w:rsid w:val="00125E81"/>
    <w:rsid w:val="00125FEB"/>
    <w:rsid w:val="00127B3B"/>
    <w:rsid w:val="0013169E"/>
    <w:rsid w:val="00131D53"/>
    <w:rsid w:val="00133BA7"/>
    <w:rsid w:val="00133FE8"/>
    <w:rsid w:val="00134EB9"/>
    <w:rsid w:val="001354BE"/>
    <w:rsid w:val="00142518"/>
    <w:rsid w:val="00142867"/>
    <w:rsid w:val="00144A58"/>
    <w:rsid w:val="00146FE7"/>
    <w:rsid w:val="001503D0"/>
    <w:rsid w:val="00156193"/>
    <w:rsid w:val="001569A7"/>
    <w:rsid w:val="00161F41"/>
    <w:rsid w:val="00162095"/>
    <w:rsid w:val="00162677"/>
    <w:rsid w:val="00165926"/>
    <w:rsid w:val="00166C2C"/>
    <w:rsid w:val="00166FE3"/>
    <w:rsid w:val="00167305"/>
    <w:rsid w:val="00167C0F"/>
    <w:rsid w:val="0017156D"/>
    <w:rsid w:val="0017328A"/>
    <w:rsid w:val="001778F8"/>
    <w:rsid w:val="00177DCC"/>
    <w:rsid w:val="001806C8"/>
    <w:rsid w:val="0018480E"/>
    <w:rsid w:val="001850EC"/>
    <w:rsid w:val="00185A5F"/>
    <w:rsid w:val="0018620F"/>
    <w:rsid w:val="00190CB2"/>
    <w:rsid w:val="00190D23"/>
    <w:rsid w:val="0019283B"/>
    <w:rsid w:val="00192BE9"/>
    <w:rsid w:val="001931D4"/>
    <w:rsid w:val="00194897"/>
    <w:rsid w:val="00195EC6"/>
    <w:rsid w:val="00196851"/>
    <w:rsid w:val="001A0E0B"/>
    <w:rsid w:val="001A319F"/>
    <w:rsid w:val="001A54C8"/>
    <w:rsid w:val="001A64D5"/>
    <w:rsid w:val="001A7E5B"/>
    <w:rsid w:val="001B07C4"/>
    <w:rsid w:val="001B1401"/>
    <w:rsid w:val="001B1516"/>
    <w:rsid w:val="001B41D7"/>
    <w:rsid w:val="001B4CD5"/>
    <w:rsid w:val="001B51C3"/>
    <w:rsid w:val="001B54CC"/>
    <w:rsid w:val="001B596F"/>
    <w:rsid w:val="001B5E80"/>
    <w:rsid w:val="001B7284"/>
    <w:rsid w:val="001C1D4D"/>
    <w:rsid w:val="001C2FEE"/>
    <w:rsid w:val="001C33D1"/>
    <w:rsid w:val="001C3A4D"/>
    <w:rsid w:val="001C4CC9"/>
    <w:rsid w:val="001C523F"/>
    <w:rsid w:val="001C6004"/>
    <w:rsid w:val="001C66BD"/>
    <w:rsid w:val="001C6782"/>
    <w:rsid w:val="001D08CC"/>
    <w:rsid w:val="001D2554"/>
    <w:rsid w:val="001D39B6"/>
    <w:rsid w:val="001D494C"/>
    <w:rsid w:val="001D5204"/>
    <w:rsid w:val="001D54A7"/>
    <w:rsid w:val="001D634A"/>
    <w:rsid w:val="001D76AB"/>
    <w:rsid w:val="001E029C"/>
    <w:rsid w:val="001E16EA"/>
    <w:rsid w:val="001E1DE1"/>
    <w:rsid w:val="001E4E95"/>
    <w:rsid w:val="001E6FA5"/>
    <w:rsid w:val="001F1BD5"/>
    <w:rsid w:val="001F1E14"/>
    <w:rsid w:val="001F2003"/>
    <w:rsid w:val="001F2CF2"/>
    <w:rsid w:val="001F3C6E"/>
    <w:rsid w:val="001F41B9"/>
    <w:rsid w:val="001F5480"/>
    <w:rsid w:val="001F7600"/>
    <w:rsid w:val="002021DB"/>
    <w:rsid w:val="00202E79"/>
    <w:rsid w:val="002032AF"/>
    <w:rsid w:val="0020426B"/>
    <w:rsid w:val="00206DB2"/>
    <w:rsid w:val="00210FBE"/>
    <w:rsid w:val="0021693A"/>
    <w:rsid w:val="00217101"/>
    <w:rsid w:val="002210B9"/>
    <w:rsid w:val="00222808"/>
    <w:rsid w:val="00223B3A"/>
    <w:rsid w:val="0022440C"/>
    <w:rsid w:val="00224C53"/>
    <w:rsid w:val="002253F5"/>
    <w:rsid w:val="0022583B"/>
    <w:rsid w:val="00226CD2"/>
    <w:rsid w:val="00226FB0"/>
    <w:rsid w:val="00227B83"/>
    <w:rsid w:val="00230441"/>
    <w:rsid w:val="0023148A"/>
    <w:rsid w:val="00232D49"/>
    <w:rsid w:val="002338BF"/>
    <w:rsid w:val="00237935"/>
    <w:rsid w:val="00240048"/>
    <w:rsid w:val="002401B2"/>
    <w:rsid w:val="002403FA"/>
    <w:rsid w:val="0024115E"/>
    <w:rsid w:val="00241E76"/>
    <w:rsid w:val="00246EC4"/>
    <w:rsid w:val="00247004"/>
    <w:rsid w:val="00247A03"/>
    <w:rsid w:val="00247C15"/>
    <w:rsid w:val="0025155E"/>
    <w:rsid w:val="002545CC"/>
    <w:rsid w:val="00254BBC"/>
    <w:rsid w:val="00255C9E"/>
    <w:rsid w:val="00256B62"/>
    <w:rsid w:val="00256D60"/>
    <w:rsid w:val="0025753F"/>
    <w:rsid w:val="0026422B"/>
    <w:rsid w:val="00264E7F"/>
    <w:rsid w:val="002657A6"/>
    <w:rsid w:val="00270402"/>
    <w:rsid w:val="002715BA"/>
    <w:rsid w:val="00271FFA"/>
    <w:rsid w:val="002726AA"/>
    <w:rsid w:val="00275338"/>
    <w:rsid w:val="00277D69"/>
    <w:rsid w:val="00282E70"/>
    <w:rsid w:val="00282E7F"/>
    <w:rsid w:val="00283996"/>
    <w:rsid w:val="002842C6"/>
    <w:rsid w:val="00285C78"/>
    <w:rsid w:val="00287A9F"/>
    <w:rsid w:val="00290D1C"/>
    <w:rsid w:val="0029242D"/>
    <w:rsid w:val="00292437"/>
    <w:rsid w:val="00293716"/>
    <w:rsid w:val="00294FE1"/>
    <w:rsid w:val="0029774D"/>
    <w:rsid w:val="00297836"/>
    <w:rsid w:val="002A028D"/>
    <w:rsid w:val="002A3BEC"/>
    <w:rsid w:val="002B67C6"/>
    <w:rsid w:val="002B6F83"/>
    <w:rsid w:val="002C2730"/>
    <w:rsid w:val="002C799A"/>
    <w:rsid w:val="002C7F2F"/>
    <w:rsid w:val="002D1FFD"/>
    <w:rsid w:val="002D4BD2"/>
    <w:rsid w:val="002D4E67"/>
    <w:rsid w:val="002D6368"/>
    <w:rsid w:val="002E0607"/>
    <w:rsid w:val="002E19BE"/>
    <w:rsid w:val="002E1F9E"/>
    <w:rsid w:val="002E366B"/>
    <w:rsid w:val="002E549C"/>
    <w:rsid w:val="002E5C7C"/>
    <w:rsid w:val="002E667E"/>
    <w:rsid w:val="002E682F"/>
    <w:rsid w:val="002E7086"/>
    <w:rsid w:val="002E7297"/>
    <w:rsid w:val="002F0C9A"/>
    <w:rsid w:val="002F1B98"/>
    <w:rsid w:val="002F3DE4"/>
    <w:rsid w:val="002F3E5D"/>
    <w:rsid w:val="002F7D5B"/>
    <w:rsid w:val="003000E0"/>
    <w:rsid w:val="003003EC"/>
    <w:rsid w:val="0030050F"/>
    <w:rsid w:val="00300756"/>
    <w:rsid w:val="003034A9"/>
    <w:rsid w:val="00303546"/>
    <w:rsid w:val="00305494"/>
    <w:rsid w:val="003113E6"/>
    <w:rsid w:val="00311DC4"/>
    <w:rsid w:val="00314562"/>
    <w:rsid w:val="0031495C"/>
    <w:rsid w:val="00315604"/>
    <w:rsid w:val="00316001"/>
    <w:rsid w:val="003169D4"/>
    <w:rsid w:val="00317FDB"/>
    <w:rsid w:val="00320816"/>
    <w:rsid w:val="00323BE2"/>
    <w:rsid w:val="00323C6F"/>
    <w:rsid w:val="0032449F"/>
    <w:rsid w:val="00327994"/>
    <w:rsid w:val="00327F38"/>
    <w:rsid w:val="003309A7"/>
    <w:rsid w:val="00331C4D"/>
    <w:rsid w:val="00331D76"/>
    <w:rsid w:val="00331F6F"/>
    <w:rsid w:val="003325A9"/>
    <w:rsid w:val="00332CFC"/>
    <w:rsid w:val="00332D82"/>
    <w:rsid w:val="0033510E"/>
    <w:rsid w:val="00335F93"/>
    <w:rsid w:val="003366AE"/>
    <w:rsid w:val="00336841"/>
    <w:rsid w:val="00337C50"/>
    <w:rsid w:val="00343F63"/>
    <w:rsid w:val="0034524B"/>
    <w:rsid w:val="003461FE"/>
    <w:rsid w:val="003534F5"/>
    <w:rsid w:val="00354C64"/>
    <w:rsid w:val="00360A33"/>
    <w:rsid w:val="00360C0D"/>
    <w:rsid w:val="00360D74"/>
    <w:rsid w:val="00362A76"/>
    <w:rsid w:val="00363BF3"/>
    <w:rsid w:val="003658E9"/>
    <w:rsid w:val="00366ECC"/>
    <w:rsid w:val="003714F9"/>
    <w:rsid w:val="00372A7F"/>
    <w:rsid w:val="0037370B"/>
    <w:rsid w:val="00377C10"/>
    <w:rsid w:val="00381D19"/>
    <w:rsid w:val="00383639"/>
    <w:rsid w:val="00390F80"/>
    <w:rsid w:val="003961DA"/>
    <w:rsid w:val="003A0B18"/>
    <w:rsid w:val="003A3C6F"/>
    <w:rsid w:val="003A524B"/>
    <w:rsid w:val="003A5A08"/>
    <w:rsid w:val="003A6A75"/>
    <w:rsid w:val="003A6C67"/>
    <w:rsid w:val="003B0C53"/>
    <w:rsid w:val="003B3521"/>
    <w:rsid w:val="003B35F3"/>
    <w:rsid w:val="003B3974"/>
    <w:rsid w:val="003B59EA"/>
    <w:rsid w:val="003B699D"/>
    <w:rsid w:val="003C3CC4"/>
    <w:rsid w:val="003C463B"/>
    <w:rsid w:val="003C5971"/>
    <w:rsid w:val="003C5D19"/>
    <w:rsid w:val="003C6052"/>
    <w:rsid w:val="003C73EC"/>
    <w:rsid w:val="003D20F4"/>
    <w:rsid w:val="003D3DEA"/>
    <w:rsid w:val="003D4D33"/>
    <w:rsid w:val="003D4D42"/>
    <w:rsid w:val="003D5426"/>
    <w:rsid w:val="003E0333"/>
    <w:rsid w:val="003E0450"/>
    <w:rsid w:val="003E16E9"/>
    <w:rsid w:val="003E183E"/>
    <w:rsid w:val="003E32D9"/>
    <w:rsid w:val="003E38D1"/>
    <w:rsid w:val="003F2827"/>
    <w:rsid w:val="003F314A"/>
    <w:rsid w:val="003F42CA"/>
    <w:rsid w:val="003F48CF"/>
    <w:rsid w:val="003F4DAC"/>
    <w:rsid w:val="003F5137"/>
    <w:rsid w:val="003F6291"/>
    <w:rsid w:val="00401230"/>
    <w:rsid w:val="0040340B"/>
    <w:rsid w:val="004046D1"/>
    <w:rsid w:val="0040548F"/>
    <w:rsid w:val="004103F8"/>
    <w:rsid w:val="00411BE2"/>
    <w:rsid w:val="004206F7"/>
    <w:rsid w:val="004226CF"/>
    <w:rsid w:val="0042300A"/>
    <w:rsid w:val="0042500C"/>
    <w:rsid w:val="004256BC"/>
    <w:rsid w:val="00426419"/>
    <w:rsid w:val="00426716"/>
    <w:rsid w:val="004269B0"/>
    <w:rsid w:val="00427054"/>
    <w:rsid w:val="004302EE"/>
    <w:rsid w:val="004328AF"/>
    <w:rsid w:val="00434679"/>
    <w:rsid w:val="00434C6D"/>
    <w:rsid w:val="00437D9C"/>
    <w:rsid w:val="0044336A"/>
    <w:rsid w:val="00443997"/>
    <w:rsid w:val="004445C6"/>
    <w:rsid w:val="00444B56"/>
    <w:rsid w:val="00445023"/>
    <w:rsid w:val="0044548F"/>
    <w:rsid w:val="0045088C"/>
    <w:rsid w:val="00450BE4"/>
    <w:rsid w:val="00450CF2"/>
    <w:rsid w:val="0045103A"/>
    <w:rsid w:val="00451B92"/>
    <w:rsid w:val="004521C9"/>
    <w:rsid w:val="00454321"/>
    <w:rsid w:val="00455AC1"/>
    <w:rsid w:val="00461251"/>
    <w:rsid w:val="00461F5D"/>
    <w:rsid w:val="00463206"/>
    <w:rsid w:val="00471F95"/>
    <w:rsid w:val="00473841"/>
    <w:rsid w:val="004777BA"/>
    <w:rsid w:val="0047792F"/>
    <w:rsid w:val="004779C0"/>
    <w:rsid w:val="004813CD"/>
    <w:rsid w:val="00481EF3"/>
    <w:rsid w:val="004827E1"/>
    <w:rsid w:val="00485953"/>
    <w:rsid w:val="004868F7"/>
    <w:rsid w:val="00490252"/>
    <w:rsid w:val="00493F7A"/>
    <w:rsid w:val="004976CD"/>
    <w:rsid w:val="004A122D"/>
    <w:rsid w:val="004A139A"/>
    <w:rsid w:val="004A13E6"/>
    <w:rsid w:val="004A4C0F"/>
    <w:rsid w:val="004B1418"/>
    <w:rsid w:val="004B1A2E"/>
    <w:rsid w:val="004B1DD6"/>
    <w:rsid w:val="004B2846"/>
    <w:rsid w:val="004B324F"/>
    <w:rsid w:val="004B4511"/>
    <w:rsid w:val="004B4D61"/>
    <w:rsid w:val="004C04F0"/>
    <w:rsid w:val="004C0669"/>
    <w:rsid w:val="004C0864"/>
    <w:rsid w:val="004C1EA9"/>
    <w:rsid w:val="004C25B1"/>
    <w:rsid w:val="004C34FB"/>
    <w:rsid w:val="004C35B6"/>
    <w:rsid w:val="004D38FA"/>
    <w:rsid w:val="004D6496"/>
    <w:rsid w:val="004E31DB"/>
    <w:rsid w:val="004E3B2E"/>
    <w:rsid w:val="004E5039"/>
    <w:rsid w:val="004E62E1"/>
    <w:rsid w:val="004E6CBB"/>
    <w:rsid w:val="004E7928"/>
    <w:rsid w:val="004F1743"/>
    <w:rsid w:val="004F29FF"/>
    <w:rsid w:val="004F50A7"/>
    <w:rsid w:val="004F64C0"/>
    <w:rsid w:val="004F66D9"/>
    <w:rsid w:val="004F6FC3"/>
    <w:rsid w:val="00500067"/>
    <w:rsid w:val="005039EB"/>
    <w:rsid w:val="0050431C"/>
    <w:rsid w:val="00505FA9"/>
    <w:rsid w:val="00507170"/>
    <w:rsid w:val="005153EF"/>
    <w:rsid w:val="00521DAA"/>
    <w:rsid w:val="0052473F"/>
    <w:rsid w:val="00525C1C"/>
    <w:rsid w:val="00527313"/>
    <w:rsid w:val="005275CC"/>
    <w:rsid w:val="00527FAC"/>
    <w:rsid w:val="00532CBA"/>
    <w:rsid w:val="00542FA1"/>
    <w:rsid w:val="005430FA"/>
    <w:rsid w:val="0054352B"/>
    <w:rsid w:val="005477EB"/>
    <w:rsid w:val="00547DB0"/>
    <w:rsid w:val="005507D9"/>
    <w:rsid w:val="005531F6"/>
    <w:rsid w:val="00554CB3"/>
    <w:rsid w:val="00562F24"/>
    <w:rsid w:val="00564807"/>
    <w:rsid w:val="00565748"/>
    <w:rsid w:val="00565754"/>
    <w:rsid w:val="005657B6"/>
    <w:rsid w:val="005669F6"/>
    <w:rsid w:val="00567929"/>
    <w:rsid w:val="00567F76"/>
    <w:rsid w:val="00577684"/>
    <w:rsid w:val="00582CBC"/>
    <w:rsid w:val="0058494F"/>
    <w:rsid w:val="005853D9"/>
    <w:rsid w:val="00590B90"/>
    <w:rsid w:val="00592B44"/>
    <w:rsid w:val="005930EE"/>
    <w:rsid w:val="00593953"/>
    <w:rsid w:val="00594D9F"/>
    <w:rsid w:val="00594DA0"/>
    <w:rsid w:val="00595AC9"/>
    <w:rsid w:val="005A125F"/>
    <w:rsid w:val="005A20D4"/>
    <w:rsid w:val="005A21A1"/>
    <w:rsid w:val="005A3511"/>
    <w:rsid w:val="005A5704"/>
    <w:rsid w:val="005A636A"/>
    <w:rsid w:val="005A7172"/>
    <w:rsid w:val="005A773D"/>
    <w:rsid w:val="005B0D67"/>
    <w:rsid w:val="005B34AA"/>
    <w:rsid w:val="005B3A26"/>
    <w:rsid w:val="005B3C2B"/>
    <w:rsid w:val="005B5454"/>
    <w:rsid w:val="005B65D6"/>
    <w:rsid w:val="005B71B9"/>
    <w:rsid w:val="005C1610"/>
    <w:rsid w:val="005C192A"/>
    <w:rsid w:val="005C2DC6"/>
    <w:rsid w:val="005D051A"/>
    <w:rsid w:val="005D1870"/>
    <w:rsid w:val="005D37FC"/>
    <w:rsid w:val="005D3FAB"/>
    <w:rsid w:val="005D57A6"/>
    <w:rsid w:val="005D5F59"/>
    <w:rsid w:val="005E064C"/>
    <w:rsid w:val="005E0670"/>
    <w:rsid w:val="005E0B2A"/>
    <w:rsid w:val="005E21D8"/>
    <w:rsid w:val="005E276A"/>
    <w:rsid w:val="005E3230"/>
    <w:rsid w:val="005E3CC0"/>
    <w:rsid w:val="005E4303"/>
    <w:rsid w:val="005E6D2F"/>
    <w:rsid w:val="005F49EC"/>
    <w:rsid w:val="005F618E"/>
    <w:rsid w:val="005F7134"/>
    <w:rsid w:val="00600A2C"/>
    <w:rsid w:val="006018A9"/>
    <w:rsid w:val="0060344A"/>
    <w:rsid w:val="00604565"/>
    <w:rsid w:val="00604ECB"/>
    <w:rsid w:val="00606FB9"/>
    <w:rsid w:val="00610957"/>
    <w:rsid w:val="00612876"/>
    <w:rsid w:val="00612C37"/>
    <w:rsid w:val="00616012"/>
    <w:rsid w:val="006178CD"/>
    <w:rsid w:val="00617A0A"/>
    <w:rsid w:val="00620D92"/>
    <w:rsid w:val="00621D7B"/>
    <w:rsid w:val="006226FE"/>
    <w:rsid w:val="00622806"/>
    <w:rsid w:val="006232FF"/>
    <w:rsid w:val="00625B41"/>
    <w:rsid w:val="0063239A"/>
    <w:rsid w:val="006328A7"/>
    <w:rsid w:val="006335A7"/>
    <w:rsid w:val="00641BF0"/>
    <w:rsid w:val="00641F58"/>
    <w:rsid w:val="0064232F"/>
    <w:rsid w:val="006439D6"/>
    <w:rsid w:val="00643C5E"/>
    <w:rsid w:val="00645A71"/>
    <w:rsid w:val="00646C5B"/>
    <w:rsid w:val="00646DC0"/>
    <w:rsid w:val="006508F6"/>
    <w:rsid w:val="00652561"/>
    <w:rsid w:val="006531ED"/>
    <w:rsid w:val="00653B98"/>
    <w:rsid w:val="00655496"/>
    <w:rsid w:val="006557F3"/>
    <w:rsid w:val="0065588A"/>
    <w:rsid w:val="00655E60"/>
    <w:rsid w:val="00656688"/>
    <w:rsid w:val="00660EA4"/>
    <w:rsid w:val="006615EA"/>
    <w:rsid w:val="00662716"/>
    <w:rsid w:val="00662B59"/>
    <w:rsid w:val="00671EAD"/>
    <w:rsid w:val="00671F2D"/>
    <w:rsid w:val="006754C6"/>
    <w:rsid w:val="006776CF"/>
    <w:rsid w:val="00677BDA"/>
    <w:rsid w:val="00677E50"/>
    <w:rsid w:val="00682314"/>
    <w:rsid w:val="006906B8"/>
    <w:rsid w:val="006934DD"/>
    <w:rsid w:val="0069525C"/>
    <w:rsid w:val="00697659"/>
    <w:rsid w:val="006978C8"/>
    <w:rsid w:val="006A0BA7"/>
    <w:rsid w:val="006A2617"/>
    <w:rsid w:val="006A7B66"/>
    <w:rsid w:val="006A7C45"/>
    <w:rsid w:val="006B03BB"/>
    <w:rsid w:val="006B1001"/>
    <w:rsid w:val="006B27C0"/>
    <w:rsid w:val="006B329B"/>
    <w:rsid w:val="006B681D"/>
    <w:rsid w:val="006C0FEA"/>
    <w:rsid w:val="006C597A"/>
    <w:rsid w:val="006C5FB7"/>
    <w:rsid w:val="006C6D2C"/>
    <w:rsid w:val="006C706F"/>
    <w:rsid w:val="006D0264"/>
    <w:rsid w:val="006D148A"/>
    <w:rsid w:val="006D3295"/>
    <w:rsid w:val="006D335E"/>
    <w:rsid w:val="006E0C61"/>
    <w:rsid w:val="006E17B4"/>
    <w:rsid w:val="006E3DD5"/>
    <w:rsid w:val="006E5225"/>
    <w:rsid w:val="006E57B5"/>
    <w:rsid w:val="006F23B0"/>
    <w:rsid w:val="006F3222"/>
    <w:rsid w:val="006F4781"/>
    <w:rsid w:val="006F4AFE"/>
    <w:rsid w:val="006F4FA0"/>
    <w:rsid w:val="006F6217"/>
    <w:rsid w:val="006F713C"/>
    <w:rsid w:val="0070345F"/>
    <w:rsid w:val="0070660C"/>
    <w:rsid w:val="00712041"/>
    <w:rsid w:val="00713021"/>
    <w:rsid w:val="0072059C"/>
    <w:rsid w:val="007208E5"/>
    <w:rsid w:val="007226A8"/>
    <w:rsid w:val="00724BB4"/>
    <w:rsid w:val="007259E6"/>
    <w:rsid w:val="00726046"/>
    <w:rsid w:val="007326D2"/>
    <w:rsid w:val="00733EDE"/>
    <w:rsid w:val="00734021"/>
    <w:rsid w:val="007346FF"/>
    <w:rsid w:val="00734A25"/>
    <w:rsid w:val="00736672"/>
    <w:rsid w:val="00740E3A"/>
    <w:rsid w:val="0074105F"/>
    <w:rsid w:val="00743378"/>
    <w:rsid w:val="0074649F"/>
    <w:rsid w:val="007464D3"/>
    <w:rsid w:val="00747EF7"/>
    <w:rsid w:val="00751C7C"/>
    <w:rsid w:val="00752EBC"/>
    <w:rsid w:val="00753CDF"/>
    <w:rsid w:val="00760823"/>
    <w:rsid w:val="00760B36"/>
    <w:rsid w:val="00761275"/>
    <w:rsid w:val="007612D8"/>
    <w:rsid w:val="00762221"/>
    <w:rsid w:val="007622F7"/>
    <w:rsid w:val="0076358A"/>
    <w:rsid w:val="00765E2A"/>
    <w:rsid w:val="007669BE"/>
    <w:rsid w:val="0077072E"/>
    <w:rsid w:val="00770A79"/>
    <w:rsid w:val="00771CF2"/>
    <w:rsid w:val="007736DE"/>
    <w:rsid w:val="00774A90"/>
    <w:rsid w:val="00775C50"/>
    <w:rsid w:val="00777893"/>
    <w:rsid w:val="00781467"/>
    <w:rsid w:val="00781AAD"/>
    <w:rsid w:val="00782C65"/>
    <w:rsid w:val="00783C15"/>
    <w:rsid w:val="007852AD"/>
    <w:rsid w:val="00787A49"/>
    <w:rsid w:val="0079258A"/>
    <w:rsid w:val="00793CE1"/>
    <w:rsid w:val="007955D3"/>
    <w:rsid w:val="00795878"/>
    <w:rsid w:val="007A0D42"/>
    <w:rsid w:val="007A1533"/>
    <w:rsid w:val="007A1786"/>
    <w:rsid w:val="007A48B1"/>
    <w:rsid w:val="007A50CD"/>
    <w:rsid w:val="007A6FC4"/>
    <w:rsid w:val="007A71C0"/>
    <w:rsid w:val="007A7ACC"/>
    <w:rsid w:val="007B0077"/>
    <w:rsid w:val="007B0553"/>
    <w:rsid w:val="007B0C01"/>
    <w:rsid w:val="007B0F6B"/>
    <w:rsid w:val="007B406F"/>
    <w:rsid w:val="007B692E"/>
    <w:rsid w:val="007C1E72"/>
    <w:rsid w:val="007C2A0D"/>
    <w:rsid w:val="007C39D0"/>
    <w:rsid w:val="007C5A64"/>
    <w:rsid w:val="007C5EE0"/>
    <w:rsid w:val="007D0304"/>
    <w:rsid w:val="007D07A8"/>
    <w:rsid w:val="007D1597"/>
    <w:rsid w:val="007D1BBA"/>
    <w:rsid w:val="007D2E4A"/>
    <w:rsid w:val="007D4055"/>
    <w:rsid w:val="007D4953"/>
    <w:rsid w:val="007D54C6"/>
    <w:rsid w:val="007D61D1"/>
    <w:rsid w:val="007E06CD"/>
    <w:rsid w:val="007E2A98"/>
    <w:rsid w:val="007E4E83"/>
    <w:rsid w:val="007E61F7"/>
    <w:rsid w:val="007E6C5B"/>
    <w:rsid w:val="007F4B7D"/>
    <w:rsid w:val="007F7202"/>
    <w:rsid w:val="008024DC"/>
    <w:rsid w:val="008034FF"/>
    <w:rsid w:val="00803715"/>
    <w:rsid w:val="0080426E"/>
    <w:rsid w:val="00804ED9"/>
    <w:rsid w:val="00805503"/>
    <w:rsid w:val="00806A0B"/>
    <w:rsid w:val="00806BD5"/>
    <w:rsid w:val="008117CE"/>
    <w:rsid w:val="008125D2"/>
    <w:rsid w:val="00812B3A"/>
    <w:rsid w:val="0081396A"/>
    <w:rsid w:val="00815BA7"/>
    <w:rsid w:val="00815EDD"/>
    <w:rsid w:val="00816FC3"/>
    <w:rsid w:val="00817004"/>
    <w:rsid w:val="008259E6"/>
    <w:rsid w:val="0082703D"/>
    <w:rsid w:val="0082732F"/>
    <w:rsid w:val="0083142D"/>
    <w:rsid w:val="00833E72"/>
    <w:rsid w:val="00834320"/>
    <w:rsid w:val="00834C88"/>
    <w:rsid w:val="00835A8B"/>
    <w:rsid w:val="008409F7"/>
    <w:rsid w:val="0084228B"/>
    <w:rsid w:val="00842B8B"/>
    <w:rsid w:val="00844975"/>
    <w:rsid w:val="00844CAA"/>
    <w:rsid w:val="008450C7"/>
    <w:rsid w:val="008465E1"/>
    <w:rsid w:val="00846A7C"/>
    <w:rsid w:val="00846ABD"/>
    <w:rsid w:val="008476FA"/>
    <w:rsid w:val="0084770B"/>
    <w:rsid w:val="008517D4"/>
    <w:rsid w:val="008535BE"/>
    <w:rsid w:val="00853A45"/>
    <w:rsid w:val="00854539"/>
    <w:rsid w:val="00854D44"/>
    <w:rsid w:val="00854F38"/>
    <w:rsid w:val="00856637"/>
    <w:rsid w:val="00860764"/>
    <w:rsid w:val="0086228F"/>
    <w:rsid w:val="008627D9"/>
    <w:rsid w:val="00862E49"/>
    <w:rsid w:val="00863969"/>
    <w:rsid w:val="00865129"/>
    <w:rsid w:val="00865528"/>
    <w:rsid w:val="00866B3C"/>
    <w:rsid w:val="0086741D"/>
    <w:rsid w:val="0086764D"/>
    <w:rsid w:val="00870A53"/>
    <w:rsid w:val="00870CF7"/>
    <w:rsid w:val="00871598"/>
    <w:rsid w:val="00871D10"/>
    <w:rsid w:val="00871F8B"/>
    <w:rsid w:val="00872CFD"/>
    <w:rsid w:val="00873643"/>
    <w:rsid w:val="008737B2"/>
    <w:rsid w:val="00873DB4"/>
    <w:rsid w:val="008740B5"/>
    <w:rsid w:val="0087437E"/>
    <w:rsid w:val="00874A3E"/>
    <w:rsid w:val="00875DCA"/>
    <w:rsid w:val="00876168"/>
    <w:rsid w:val="008766BA"/>
    <w:rsid w:val="00877C42"/>
    <w:rsid w:val="008800A1"/>
    <w:rsid w:val="00880474"/>
    <w:rsid w:val="008831C6"/>
    <w:rsid w:val="00883C47"/>
    <w:rsid w:val="00884917"/>
    <w:rsid w:val="00884C1B"/>
    <w:rsid w:val="008858A7"/>
    <w:rsid w:val="008867DA"/>
    <w:rsid w:val="00891CE6"/>
    <w:rsid w:val="00891D32"/>
    <w:rsid w:val="00891FE8"/>
    <w:rsid w:val="0089386F"/>
    <w:rsid w:val="0089544B"/>
    <w:rsid w:val="00895814"/>
    <w:rsid w:val="0089765A"/>
    <w:rsid w:val="008A0880"/>
    <w:rsid w:val="008A09CA"/>
    <w:rsid w:val="008A0A16"/>
    <w:rsid w:val="008A0CC5"/>
    <w:rsid w:val="008A5F6E"/>
    <w:rsid w:val="008A652E"/>
    <w:rsid w:val="008A7025"/>
    <w:rsid w:val="008B1CBC"/>
    <w:rsid w:val="008B202C"/>
    <w:rsid w:val="008B26C2"/>
    <w:rsid w:val="008B2EC4"/>
    <w:rsid w:val="008B63A1"/>
    <w:rsid w:val="008B6E8D"/>
    <w:rsid w:val="008C036A"/>
    <w:rsid w:val="008C20A3"/>
    <w:rsid w:val="008C42DB"/>
    <w:rsid w:val="008C4A48"/>
    <w:rsid w:val="008C5B5F"/>
    <w:rsid w:val="008C6350"/>
    <w:rsid w:val="008D009F"/>
    <w:rsid w:val="008D0110"/>
    <w:rsid w:val="008D08F5"/>
    <w:rsid w:val="008D094C"/>
    <w:rsid w:val="008D0DBC"/>
    <w:rsid w:val="008D1C37"/>
    <w:rsid w:val="008D32CB"/>
    <w:rsid w:val="008D512A"/>
    <w:rsid w:val="008D7A30"/>
    <w:rsid w:val="008E10CB"/>
    <w:rsid w:val="008E1E79"/>
    <w:rsid w:val="008E2148"/>
    <w:rsid w:val="008E222F"/>
    <w:rsid w:val="008E2DD5"/>
    <w:rsid w:val="008E5195"/>
    <w:rsid w:val="008E565C"/>
    <w:rsid w:val="008E670C"/>
    <w:rsid w:val="008F0113"/>
    <w:rsid w:val="008F187B"/>
    <w:rsid w:val="008F1A85"/>
    <w:rsid w:val="008F3012"/>
    <w:rsid w:val="008F30DF"/>
    <w:rsid w:val="008F468D"/>
    <w:rsid w:val="008F7145"/>
    <w:rsid w:val="008F7320"/>
    <w:rsid w:val="00900D57"/>
    <w:rsid w:val="0090589F"/>
    <w:rsid w:val="00906263"/>
    <w:rsid w:val="00907492"/>
    <w:rsid w:val="009076F4"/>
    <w:rsid w:val="009078D5"/>
    <w:rsid w:val="009116DC"/>
    <w:rsid w:val="009173E5"/>
    <w:rsid w:val="009202D4"/>
    <w:rsid w:val="009243D2"/>
    <w:rsid w:val="009248AE"/>
    <w:rsid w:val="00924F8B"/>
    <w:rsid w:val="009252D7"/>
    <w:rsid w:val="0093090C"/>
    <w:rsid w:val="00930A71"/>
    <w:rsid w:val="00931309"/>
    <w:rsid w:val="009328BF"/>
    <w:rsid w:val="00933A93"/>
    <w:rsid w:val="00937737"/>
    <w:rsid w:val="00937953"/>
    <w:rsid w:val="00940C56"/>
    <w:rsid w:val="009420BD"/>
    <w:rsid w:val="00942167"/>
    <w:rsid w:val="0094314A"/>
    <w:rsid w:val="00943313"/>
    <w:rsid w:val="00947258"/>
    <w:rsid w:val="009475DD"/>
    <w:rsid w:val="0095008A"/>
    <w:rsid w:val="00950C9F"/>
    <w:rsid w:val="00950D21"/>
    <w:rsid w:val="009510DA"/>
    <w:rsid w:val="009524FC"/>
    <w:rsid w:val="00954A37"/>
    <w:rsid w:val="009557CC"/>
    <w:rsid w:val="0095789C"/>
    <w:rsid w:val="00957BC8"/>
    <w:rsid w:val="009606AD"/>
    <w:rsid w:val="00960D26"/>
    <w:rsid w:val="0096331E"/>
    <w:rsid w:val="009633A4"/>
    <w:rsid w:val="00964DEA"/>
    <w:rsid w:val="009655BC"/>
    <w:rsid w:val="00965D24"/>
    <w:rsid w:val="00965DEE"/>
    <w:rsid w:val="0096746E"/>
    <w:rsid w:val="00967BEA"/>
    <w:rsid w:val="00967ED6"/>
    <w:rsid w:val="00967F77"/>
    <w:rsid w:val="00970D87"/>
    <w:rsid w:val="00970DAB"/>
    <w:rsid w:val="009711C5"/>
    <w:rsid w:val="009735F9"/>
    <w:rsid w:val="009736A5"/>
    <w:rsid w:val="00973A10"/>
    <w:rsid w:val="00974300"/>
    <w:rsid w:val="00974974"/>
    <w:rsid w:val="0097564E"/>
    <w:rsid w:val="009767F2"/>
    <w:rsid w:val="00977379"/>
    <w:rsid w:val="009840F7"/>
    <w:rsid w:val="00984D82"/>
    <w:rsid w:val="009856C4"/>
    <w:rsid w:val="00987312"/>
    <w:rsid w:val="009918FA"/>
    <w:rsid w:val="00992744"/>
    <w:rsid w:val="00993365"/>
    <w:rsid w:val="00995344"/>
    <w:rsid w:val="00996A29"/>
    <w:rsid w:val="00997F73"/>
    <w:rsid w:val="009A2396"/>
    <w:rsid w:val="009A33F5"/>
    <w:rsid w:val="009A38EF"/>
    <w:rsid w:val="009B0012"/>
    <w:rsid w:val="009B5774"/>
    <w:rsid w:val="009B601E"/>
    <w:rsid w:val="009B6353"/>
    <w:rsid w:val="009B6837"/>
    <w:rsid w:val="009B727D"/>
    <w:rsid w:val="009C048C"/>
    <w:rsid w:val="009C19F5"/>
    <w:rsid w:val="009C21FF"/>
    <w:rsid w:val="009C5A08"/>
    <w:rsid w:val="009C66C3"/>
    <w:rsid w:val="009C6E1A"/>
    <w:rsid w:val="009D0F80"/>
    <w:rsid w:val="009D1932"/>
    <w:rsid w:val="009D2127"/>
    <w:rsid w:val="009D40DF"/>
    <w:rsid w:val="009D4BB5"/>
    <w:rsid w:val="009D565A"/>
    <w:rsid w:val="009D63A0"/>
    <w:rsid w:val="009D7C0C"/>
    <w:rsid w:val="009E0A75"/>
    <w:rsid w:val="009E2947"/>
    <w:rsid w:val="009E2B30"/>
    <w:rsid w:val="009E51DA"/>
    <w:rsid w:val="009E5BCC"/>
    <w:rsid w:val="009E6B40"/>
    <w:rsid w:val="009E77CB"/>
    <w:rsid w:val="009E7A51"/>
    <w:rsid w:val="009F038F"/>
    <w:rsid w:val="009F17B9"/>
    <w:rsid w:val="009F6009"/>
    <w:rsid w:val="009F60B9"/>
    <w:rsid w:val="00A00407"/>
    <w:rsid w:val="00A04EB1"/>
    <w:rsid w:val="00A06405"/>
    <w:rsid w:val="00A06A38"/>
    <w:rsid w:val="00A12117"/>
    <w:rsid w:val="00A15CD9"/>
    <w:rsid w:val="00A20759"/>
    <w:rsid w:val="00A2171B"/>
    <w:rsid w:val="00A2199B"/>
    <w:rsid w:val="00A23324"/>
    <w:rsid w:val="00A274C0"/>
    <w:rsid w:val="00A30A61"/>
    <w:rsid w:val="00A32E55"/>
    <w:rsid w:val="00A340BB"/>
    <w:rsid w:val="00A344B2"/>
    <w:rsid w:val="00A3585D"/>
    <w:rsid w:val="00A35CC5"/>
    <w:rsid w:val="00A35D4B"/>
    <w:rsid w:val="00A363E9"/>
    <w:rsid w:val="00A36639"/>
    <w:rsid w:val="00A3694D"/>
    <w:rsid w:val="00A379C2"/>
    <w:rsid w:val="00A37EDA"/>
    <w:rsid w:val="00A40D6B"/>
    <w:rsid w:val="00A413CB"/>
    <w:rsid w:val="00A414A9"/>
    <w:rsid w:val="00A42191"/>
    <w:rsid w:val="00A45864"/>
    <w:rsid w:val="00A47018"/>
    <w:rsid w:val="00A477E8"/>
    <w:rsid w:val="00A501F8"/>
    <w:rsid w:val="00A512B6"/>
    <w:rsid w:val="00A5259E"/>
    <w:rsid w:val="00A538EC"/>
    <w:rsid w:val="00A53D54"/>
    <w:rsid w:val="00A53EC4"/>
    <w:rsid w:val="00A54A1E"/>
    <w:rsid w:val="00A60486"/>
    <w:rsid w:val="00A604A8"/>
    <w:rsid w:val="00A60961"/>
    <w:rsid w:val="00A63BF0"/>
    <w:rsid w:val="00A648E6"/>
    <w:rsid w:val="00A64F29"/>
    <w:rsid w:val="00A67439"/>
    <w:rsid w:val="00A70709"/>
    <w:rsid w:val="00A710A5"/>
    <w:rsid w:val="00A7118B"/>
    <w:rsid w:val="00A717A5"/>
    <w:rsid w:val="00A738FD"/>
    <w:rsid w:val="00A73F4B"/>
    <w:rsid w:val="00A8093F"/>
    <w:rsid w:val="00A80C81"/>
    <w:rsid w:val="00A81F49"/>
    <w:rsid w:val="00A822AD"/>
    <w:rsid w:val="00A83E6B"/>
    <w:rsid w:val="00A84A73"/>
    <w:rsid w:val="00A857EA"/>
    <w:rsid w:val="00A877BC"/>
    <w:rsid w:val="00A8796B"/>
    <w:rsid w:val="00A87ABA"/>
    <w:rsid w:val="00A87AF3"/>
    <w:rsid w:val="00A90D7E"/>
    <w:rsid w:val="00A920DE"/>
    <w:rsid w:val="00A93031"/>
    <w:rsid w:val="00A93176"/>
    <w:rsid w:val="00A93B1B"/>
    <w:rsid w:val="00A94823"/>
    <w:rsid w:val="00A94ECC"/>
    <w:rsid w:val="00AA1D1F"/>
    <w:rsid w:val="00AA248D"/>
    <w:rsid w:val="00AA2615"/>
    <w:rsid w:val="00AA4AA5"/>
    <w:rsid w:val="00AA6595"/>
    <w:rsid w:val="00AA6D68"/>
    <w:rsid w:val="00AA7052"/>
    <w:rsid w:val="00AA7BAE"/>
    <w:rsid w:val="00AB0089"/>
    <w:rsid w:val="00AB2CE9"/>
    <w:rsid w:val="00AB5638"/>
    <w:rsid w:val="00AB5BC6"/>
    <w:rsid w:val="00AB630D"/>
    <w:rsid w:val="00AC0404"/>
    <w:rsid w:val="00AC044D"/>
    <w:rsid w:val="00AC0567"/>
    <w:rsid w:val="00AC2349"/>
    <w:rsid w:val="00AC56A7"/>
    <w:rsid w:val="00AC6349"/>
    <w:rsid w:val="00AC691E"/>
    <w:rsid w:val="00AD6810"/>
    <w:rsid w:val="00AD73CB"/>
    <w:rsid w:val="00AE1433"/>
    <w:rsid w:val="00AE3735"/>
    <w:rsid w:val="00AE3DE8"/>
    <w:rsid w:val="00AE71F6"/>
    <w:rsid w:val="00AF1813"/>
    <w:rsid w:val="00AF3C75"/>
    <w:rsid w:val="00AF7B48"/>
    <w:rsid w:val="00B00D8F"/>
    <w:rsid w:val="00B013BE"/>
    <w:rsid w:val="00B02CA0"/>
    <w:rsid w:val="00B0325C"/>
    <w:rsid w:val="00B048D5"/>
    <w:rsid w:val="00B04A25"/>
    <w:rsid w:val="00B10580"/>
    <w:rsid w:val="00B142CB"/>
    <w:rsid w:val="00B1485C"/>
    <w:rsid w:val="00B1540D"/>
    <w:rsid w:val="00B15FA7"/>
    <w:rsid w:val="00B171BB"/>
    <w:rsid w:val="00B204BA"/>
    <w:rsid w:val="00B21A06"/>
    <w:rsid w:val="00B222B9"/>
    <w:rsid w:val="00B23C1A"/>
    <w:rsid w:val="00B246F2"/>
    <w:rsid w:val="00B24A73"/>
    <w:rsid w:val="00B27E42"/>
    <w:rsid w:val="00B3025C"/>
    <w:rsid w:val="00B30EAB"/>
    <w:rsid w:val="00B314B6"/>
    <w:rsid w:val="00B33C11"/>
    <w:rsid w:val="00B35B0B"/>
    <w:rsid w:val="00B35D53"/>
    <w:rsid w:val="00B36E9B"/>
    <w:rsid w:val="00B3700D"/>
    <w:rsid w:val="00B400F6"/>
    <w:rsid w:val="00B4293B"/>
    <w:rsid w:val="00B42999"/>
    <w:rsid w:val="00B43E60"/>
    <w:rsid w:val="00B45498"/>
    <w:rsid w:val="00B47685"/>
    <w:rsid w:val="00B52DFE"/>
    <w:rsid w:val="00B54A2D"/>
    <w:rsid w:val="00B568D7"/>
    <w:rsid w:val="00B61174"/>
    <w:rsid w:val="00B612E9"/>
    <w:rsid w:val="00B62AD6"/>
    <w:rsid w:val="00B64ACD"/>
    <w:rsid w:val="00B665A3"/>
    <w:rsid w:val="00B66C68"/>
    <w:rsid w:val="00B7000D"/>
    <w:rsid w:val="00B72A2A"/>
    <w:rsid w:val="00B73DA3"/>
    <w:rsid w:val="00B77CD5"/>
    <w:rsid w:val="00B80A9D"/>
    <w:rsid w:val="00B80C79"/>
    <w:rsid w:val="00B82122"/>
    <w:rsid w:val="00B84414"/>
    <w:rsid w:val="00B86C2D"/>
    <w:rsid w:val="00B8733C"/>
    <w:rsid w:val="00B87683"/>
    <w:rsid w:val="00B878F5"/>
    <w:rsid w:val="00B87E0A"/>
    <w:rsid w:val="00B9036A"/>
    <w:rsid w:val="00B92B1D"/>
    <w:rsid w:val="00B933CB"/>
    <w:rsid w:val="00B9346D"/>
    <w:rsid w:val="00B93A01"/>
    <w:rsid w:val="00B93B28"/>
    <w:rsid w:val="00B941D5"/>
    <w:rsid w:val="00B943CB"/>
    <w:rsid w:val="00B94D8A"/>
    <w:rsid w:val="00B954A4"/>
    <w:rsid w:val="00B97F55"/>
    <w:rsid w:val="00BA18EC"/>
    <w:rsid w:val="00BA3772"/>
    <w:rsid w:val="00BA735C"/>
    <w:rsid w:val="00BA7695"/>
    <w:rsid w:val="00BA7DB6"/>
    <w:rsid w:val="00BB388A"/>
    <w:rsid w:val="00BB6101"/>
    <w:rsid w:val="00BB7D04"/>
    <w:rsid w:val="00BC0532"/>
    <w:rsid w:val="00BC0C22"/>
    <w:rsid w:val="00BC39B2"/>
    <w:rsid w:val="00BC3D4F"/>
    <w:rsid w:val="00BC54B9"/>
    <w:rsid w:val="00BC5710"/>
    <w:rsid w:val="00BC5B50"/>
    <w:rsid w:val="00BC5B87"/>
    <w:rsid w:val="00BC6B3E"/>
    <w:rsid w:val="00BC6F50"/>
    <w:rsid w:val="00BC73F9"/>
    <w:rsid w:val="00BC761E"/>
    <w:rsid w:val="00BC7673"/>
    <w:rsid w:val="00BD148D"/>
    <w:rsid w:val="00BD39ED"/>
    <w:rsid w:val="00BD43A7"/>
    <w:rsid w:val="00BD693B"/>
    <w:rsid w:val="00BD6CC5"/>
    <w:rsid w:val="00BE083C"/>
    <w:rsid w:val="00BE19BF"/>
    <w:rsid w:val="00BE1E04"/>
    <w:rsid w:val="00BE6A3E"/>
    <w:rsid w:val="00BF04E2"/>
    <w:rsid w:val="00BF0528"/>
    <w:rsid w:val="00BF2FC7"/>
    <w:rsid w:val="00BF3597"/>
    <w:rsid w:val="00BF440F"/>
    <w:rsid w:val="00BF4D20"/>
    <w:rsid w:val="00BF4F51"/>
    <w:rsid w:val="00BF6AEE"/>
    <w:rsid w:val="00BF6C24"/>
    <w:rsid w:val="00BF6F40"/>
    <w:rsid w:val="00C00DCF"/>
    <w:rsid w:val="00C016A3"/>
    <w:rsid w:val="00C04993"/>
    <w:rsid w:val="00C05FD8"/>
    <w:rsid w:val="00C066F6"/>
    <w:rsid w:val="00C0730C"/>
    <w:rsid w:val="00C07706"/>
    <w:rsid w:val="00C07F12"/>
    <w:rsid w:val="00C10657"/>
    <w:rsid w:val="00C12076"/>
    <w:rsid w:val="00C205F1"/>
    <w:rsid w:val="00C210F9"/>
    <w:rsid w:val="00C2189C"/>
    <w:rsid w:val="00C21C27"/>
    <w:rsid w:val="00C2234D"/>
    <w:rsid w:val="00C25DD9"/>
    <w:rsid w:val="00C25E0A"/>
    <w:rsid w:val="00C26690"/>
    <w:rsid w:val="00C30409"/>
    <w:rsid w:val="00C30903"/>
    <w:rsid w:val="00C3342A"/>
    <w:rsid w:val="00C33BC0"/>
    <w:rsid w:val="00C34395"/>
    <w:rsid w:val="00C367DB"/>
    <w:rsid w:val="00C371E7"/>
    <w:rsid w:val="00C41463"/>
    <w:rsid w:val="00C43057"/>
    <w:rsid w:val="00C43E40"/>
    <w:rsid w:val="00C4426A"/>
    <w:rsid w:val="00C449EA"/>
    <w:rsid w:val="00C46CBB"/>
    <w:rsid w:val="00C47285"/>
    <w:rsid w:val="00C47AAB"/>
    <w:rsid w:val="00C54E2E"/>
    <w:rsid w:val="00C55B43"/>
    <w:rsid w:val="00C55BD2"/>
    <w:rsid w:val="00C55E69"/>
    <w:rsid w:val="00C56B56"/>
    <w:rsid w:val="00C57FF5"/>
    <w:rsid w:val="00C601A2"/>
    <w:rsid w:val="00C60367"/>
    <w:rsid w:val="00C60592"/>
    <w:rsid w:val="00C62EDA"/>
    <w:rsid w:val="00C63B5C"/>
    <w:rsid w:val="00C65295"/>
    <w:rsid w:val="00C662A2"/>
    <w:rsid w:val="00C6749F"/>
    <w:rsid w:val="00C72437"/>
    <w:rsid w:val="00C72AD9"/>
    <w:rsid w:val="00C72D58"/>
    <w:rsid w:val="00C74471"/>
    <w:rsid w:val="00C760E7"/>
    <w:rsid w:val="00C76917"/>
    <w:rsid w:val="00C8567A"/>
    <w:rsid w:val="00C90E8D"/>
    <w:rsid w:val="00C920D3"/>
    <w:rsid w:val="00C9266A"/>
    <w:rsid w:val="00C92E2A"/>
    <w:rsid w:val="00C93AFB"/>
    <w:rsid w:val="00C94A14"/>
    <w:rsid w:val="00C961D2"/>
    <w:rsid w:val="00C961F3"/>
    <w:rsid w:val="00C963D3"/>
    <w:rsid w:val="00C9671C"/>
    <w:rsid w:val="00C9709E"/>
    <w:rsid w:val="00CA136B"/>
    <w:rsid w:val="00CA1ECF"/>
    <w:rsid w:val="00CA2E65"/>
    <w:rsid w:val="00CA3EC7"/>
    <w:rsid w:val="00CA595E"/>
    <w:rsid w:val="00CB1FA5"/>
    <w:rsid w:val="00CB32AB"/>
    <w:rsid w:val="00CB6C93"/>
    <w:rsid w:val="00CC0C6E"/>
    <w:rsid w:val="00CC30A2"/>
    <w:rsid w:val="00CC3287"/>
    <w:rsid w:val="00CC3492"/>
    <w:rsid w:val="00CC3AF8"/>
    <w:rsid w:val="00CC6352"/>
    <w:rsid w:val="00CC63F9"/>
    <w:rsid w:val="00CD0716"/>
    <w:rsid w:val="00CD0EC2"/>
    <w:rsid w:val="00CD138D"/>
    <w:rsid w:val="00CD1634"/>
    <w:rsid w:val="00CD31EC"/>
    <w:rsid w:val="00CD36C4"/>
    <w:rsid w:val="00CD55C2"/>
    <w:rsid w:val="00CD64F5"/>
    <w:rsid w:val="00CD6888"/>
    <w:rsid w:val="00CE1410"/>
    <w:rsid w:val="00CE1675"/>
    <w:rsid w:val="00CE2EA1"/>
    <w:rsid w:val="00CE4507"/>
    <w:rsid w:val="00CE49C2"/>
    <w:rsid w:val="00CE52F4"/>
    <w:rsid w:val="00CE6FEC"/>
    <w:rsid w:val="00CE7241"/>
    <w:rsid w:val="00CE75A0"/>
    <w:rsid w:val="00CF1CAC"/>
    <w:rsid w:val="00CF1D8C"/>
    <w:rsid w:val="00CF1E1F"/>
    <w:rsid w:val="00CF4301"/>
    <w:rsid w:val="00CF538A"/>
    <w:rsid w:val="00CF53CD"/>
    <w:rsid w:val="00CF66DE"/>
    <w:rsid w:val="00CF72B2"/>
    <w:rsid w:val="00CF76EE"/>
    <w:rsid w:val="00CF7BDC"/>
    <w:rsid w:val="00D02F2F"/>
    <w:rsid w:val="00D0349E"/>
    <w:rsid w:val="00D04B3D"/>
    <w:rsid w:val="00D04B4E"/>
    <w:rsid w:val="00D071D9"/>
    <w:rsid w:val="00D108F3"/>
    <w:rsid w:val="00D13A1D"/>
    <w:rsid w:val="00D14DDD"/>
    <w:rsid w:val="00D16AAC"/>
    <w:rsid w:val="00D16F85"/>
    <w:rsid w:val="00D21765"/>
    <w:rsid w:val="00D23E22"/>
    <w:rsid w:val="00D23EAB"/>
    <w:rsid w:val="00D2618F"/>
    <w:rsid w:val="00D26AA0"/>
    <w:rsid w:val="00D27970"/>
    <w:rsid w:val="00D27E10"/>
    <w:rsid w:val="00D31469"/>
    <w:rsid w:val="00D31C54"/>
    <w:rsid w:val="00D35BF8"/>
    <w:rsid w:val="00D36D42"/>
    <w:rsid w:val="00D40CBD"/>
    <w:rsid w:val="00D41485"/>
    <w:rsid w:val="00D428E3"/>
    <w:rsid w:val="00D4564E"/>
    <w:rsid w:val="00D466E6"/>
    <w:rsid w:val="00D50A53"/>
    <w:rsid w:val="00D511D6"/>
    <w:rsid w:val="00D51A9C"/>
    <w:rsid w:val="00D52C70"/>
    <w:rsid w:val="00D565C3"/>
    <w:rsid w:val="00D5762C"/>
    <w:rsid w:val="00D6070E"/>
    <w:rsid w:val="00D612EA"/>
    <w:rsid w:val="00D62A80"/>
    <w:rsid w:val="00D630C5"/>
    <w:rsid w:val="00D63509"/>
    <w:rsid w:val="00D63748"/>
    <w:rsid w:val="00D663A7"/>
    <w:rsid w:val="00D71DDF"/>
    <w:rsid w:val="00D760EC"/>
    <w:rsid w:val="00D761C3"/>
    <w:rsid w:val="00D766A9"/>
    <w:rsid w:val="00D77DB2"/>
    <w:rsid w:val="00D8152D"/>
    <w:rsid w:val="00D82FE2"/>
    <w:rsid w:val="00D836C9"/>
    <w:rsid w:val="00D83763"/>
    <w:rsid w:val="00D86124"/>
    <w:rsid w:val="00D87988"/>
    <w:rsid w:val="00D90A0E"/>
    <w:rsid w:val="00D90D04"/>
    <w:rsid w:val="00D92220"/>
    <w:rsid w:val="00D94663"/>
    <w:rsid w:val="00D95245"/>
    <w:rsid w:val="00D95370"/>
    <w:rsid w:val="00D95401"/>
    <w:rsid w:val="00D96DA1"/>
    <w:rsid w:val="00D96E41"/>
    <w:rsid w:val="00DA3232"/>
    <w:rsid w:val="00DA5433"/>
    <w:rsid w:val="00DA577F"/>
    <w:rsid w:val="00DA7B5D"/>
    <w:rsid w:val="00DB2333"/>
    <w:rsid w:val="00DB2D2B"/>
    <w:rsid w:val="00DB361B"/>
    <w:rsid w:val="00DB4063"/>
    <w:rsid w:val="00DB7877"/>
    <w:rsid w:val="00DB7B31"/>
    <w:rsid w:val="00DC130E"/>
    <w:rsid w:val="00DC3D2B"/>
    <w:rsid w:val="00DD1727"/>
    <w:rsid w:val="00DD2D3D"/>
    <w:rsid w:val="00DD3785"/>
    <w:rsid w:val="00DD4C3E"/>
    <w:rsid w:val="00DD54AF"/>
    <w:rsid w:val="00DD61C3"/>
    <w:rsid w:val="00DD6D32"/>
    <w:rsid w:val="00DD795F"/>
    <w:rsid w:val="00DD79D3"/>
    <w:rsid w:val="00DE13EC"/>
    <w:rsid w:val="00DE1CD2"/>
    <w:rsid w:val="00DE4129"/>
    <w:rsid w:val="00DE4813"/>
    <w:rsid w:val="00DE58A3"/>
    <w:rsid w:val="00DE69B9"/>
    <w:rsid w:val="00DE6FD0"/>
    <w:rsid w:val="00DF1BA5"/>
    <w:rsid w:val="00DF2798"/>
    <w:rsid w:val="00DF4DBB"/>
    <w:rsid w:val="00DF5478"/>
    <w:rsid w:val="00DF7B9A"/>
    <w:rsid w:val="00E007BD"/>
    <w:rsid w:val="00E03259"/>
    <w:rsid w:val="00E03CD8"/>
    <w:rsid w:val="00E07DD2"/>
    <w:rsid w:val="00E106A3"/>
    <w:rsid w:val="00E13C68"/>
    <w:rsid w:val="00E145A4"/>
    <w:rsid w:val="00E15A77"/>
    <w:rsid w:val="00E15D96"/>
    <w:rsid w:val="00E17DEC"/>
    <w:rsid w:val="00E21382"/>
    <w:rsid w:val="00E21A89"/>
    <w:rsid w:val="00E21AC8"/>
    <w:rsid w:val="00E220A6"/>
    <w:rsid w:val="00E22A24"/>
    <w:rsid w:val="00E24284"/>
    <w:rsid w:val="00E257C0"/>
    <w:rsid w:val="00E27AE4"/>
    <w:rsid w:val="00E3090B"/>
    <w:rsid w:val="00E3128C"/>
    <w:rsid w:val="00E31AC7"/>
    <w:rsid w:val="00E32D62"/>
    <w:rsid w:val="00E341AD"/>
    <w:rsid w:val="00E34EA9"/>
    <w:rsid w:val="00E35174"/>
    <w:rsid w:val="00E3580B"/>
    <w:rsid w:val="00E36253"/>
    <w:rsid w:val="00E37D33"/>
    <w:rsid w:val="00E41972"/>
    <w:rsid w:val="00E5578D"/>
    <w:rsid w:val="00E55ABF"/>
    <w:rsid w:val="00E6046E"/>
    <w:rsid w:val="00E61656"/>
    <w:rsid w:val="00E63FB1"/>
    <w:rsid w:val="00E64425"/>
    <w:rsid w:val="00E6510E"/>
    <w:rsid w:val="00E65D69"/>
    <w:rsid w:val="00E663C4"/>
    <w:rsid w:val="00E70FFE"/>
    <w:rsid w:val="00E72197"/>
    <w:rsid w:val="00E72610"/>
    <w:rsid w:val="00E72BD2"/>
    <w:rsid w:val="00E74708"/>
    <w:rsid w:val="00E8254C"/>
    <w:rsid w:val="00E84035"/>
    <w:rsid w:val="00E85DD0"/>
    <w:rsid w:val="00E8708A"/>
    <w:rsid w:val="00E8786D"/>
    <w:rsid w:val="00E90307"/>
    <w:rsid w:val="00E906B1"/>
    <w:rsid w:val="00E90F2B"/>
    <w:rsid w:val="00E92B43"/>
    <w:rsid w:val="00E9612D"/>
    <w:rsid w:val="00EA1C5A"/>
    <w:rsid w:val="00EA352D"/>
    <w:rsid w:val="00EA49B2"/>
    <w:rsid w:val="00EA50DA"/>
    <w:rsid w:val="00EB1DE6"/>
    <w:rsid w:val="00EB23BB"/>
    <w:rsid w:val="00EB4F69"/>
    <w:rsid w:val="00EB70A7"/>
    <w:rsid w:val="00EC205B"/>
    <w:rsid w:val="00EC3E28"/>
    <w:rsid w:val="00EC7EE3"/>
    <w:rsid w:val="00ED146E"/>
    <w:rsid w:val="00ED7842"/>
    <w:rsid w:val="00EE0638"/>
    <w:rsid w:val="00EE08D7"/>
    <w:rsid w:val="00EE1352"/>
    <w:rsid w:val="00EE2E85"/>
    <w:rsid w:val="00EE3D5F"/>
    <w:rsid w:val="00EE4105"/>
    <w:rsid w:val="00EE5116"/>
    <w:rsid w:val="00EE6D60"/>
    <w:rsid w:val="00EF3553"/>
    <w:rsid w:val="00EF4DA3"/>
    <w:rsid w:val="00EF6A12"/>
    <w:rsid w:val="00EF6F2A"/>
    <w:rsid w:val="00EF793E"/>
    <w:rsid w:val="00EF7E76"/>
    <w:rsid w:val="00F04B88"/>
    <w:rsid w:val="00F05A88"/>
    <w:rsid w:val="00F06273"/>
    <w:rsid w:val="00F06353"/>
    <w:rsid w:val="00F1009F"/>
    <w:rsid w:val="00F13CDA"/>
    <w:rsid w:val="00F14F11"/>
    <w:rsid w:val="00F1675A"/>
    <w:rsid w:val="00F21155"/>
    <w:rsid w:val="00F214DB"/>
    <w:rsid w:val="00F22153"/>
    <w:rsid w:val="00F22D22"/>
    <w:rsid w:val="00F23854"/>
    <w:rsid w:val="00F24D90"/>
    <w:rsid w:val="00F25A91"/>
    <w:rsid w:val="00F2626A"/>
    <w:rsid w:val="00F318B4"/>
    <w:rsid w:val="00F333CF"/>
    <w:rsid w:val="00F35ACC"/>
    <w:rsid w:val="00F3605C"/>
    <w:rsid w:val="00F37DF7"/>
    <w:rsid w:val="00F37E54"/>
    <w:rsid w:val="00F422FC"/>
    <w:rsid w:val="00F42938"/>
    <w:rsid w:val="00F42FFE"/>
    <w:rsid w:val="00F4620A"/>
    <w:rsid w:val="00F46D46"/>
    <w:rsid w:val="00F51675"/>
    <w:rsid w:val="00F51978"/>
    <w:rsid w:val="00F53B4E"/>
    <w:rsid w:val="00F53C02"/>
    <w:rsid w:val="00F54D84"/>
    <w:rsid w:val="00F556BD"/>
    <w:rsid w:val="00F55F72"/>
    <w:rsid w:val="00F561D0"/>
    <w:rsid w:val="00F5659E"/>
    <w:rsid w:val="00F60735"/>
    <w:rsid w:val="00F64037"/>
    <w:rsid w:val="00F65622"/>
    <w:rsid w:val="00F666C4"/>
    <w:rsid w:val="00F6700D"/>
    <w:rsid w:val="00F6716E"/>
    <w:rsid w:val="00F67945"/>
    <w:rsid w:val="00F70065"/>
    <w:rsid w:val="00F710CF"/>
    <w:rsid w:val="00F72DF5"/>
    <w:rsid w:val="00F803C8"/>
    <w:rsid w:val="00F85D89"/>
    <w:rsid w:val="00F91E5C"/>
    <w:rsid w:val="00F9743A"/>
    <w:rsid w:val="00FA0AB3"/>
    <w:rsid w:val="00FA1284"/>
    <w:rsid w:val="00FA2132"/>
    <w:rsid w:val="00FA23A8"/>
    <w:rsid w:val="00FA24B3"/>
    <w:rsid w:val="00FA479E"/>
    <w:rsid w:val="00FA546F"/>
    <w:rsid w:val="00FA6906"/>
    <w:rsid w:val="00FA715F"/>
    <w:rsid w:val="00FA7178"/>
    <w:rsid w:val="00FA7F6B"/>
    <w:rsid w:val="00FB0225"/>
    <w:rsid w:val="00FB3824"/>
    <w:rsid w:val="00FB38E8"/>
    <w:rsid w:val="00FB4FE0"/>
    <w:rsid w:val="00FB5A7D"/>
    <w:rsid w:val="00FB620F"/>
    <w:rsid w:val="00FC19F2"/>
    <w:rsid w:val="00FC1FEE"/>
    <w:rsid w:val="00FC329E"/>
    <w:rsid w:val="00FC635C"/>
    <w:rsid w:val="00FC7370"/>
    <w:rsid w:val="00FD012D"/>
    <w:rsid w:val="00FD0A4A"/>
    <w:rsid w:val="00FD312E"/>
    <w:rsid w:val="00FD3483"/>
    <w:rsid w:val="00FD4CC0"/>
    <w:rsid w:val="00FD4EC6"/>
    <w:rsid w:val="00FE1C72"/>
    <w:rsid w:val="00FE483E"/>
    <w:rsid w:val="00FF0645"/>
    <w:rsid w:val="00FF06F2"/>
    <w:rsid w:val="00FF1C4D"/>
    <w:rsid w:val="00FF29F7"/>
    <w:rsid w:val="00FF2A84"/>
    <w:rsid w:val="00FF3E26"/>
    <w:rsid w:val="00FF42CD"/>
    <w:rsid w:val="00FF5A15"/>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BC3D4F"/>
    <w:pPr>
      <w:spacing w:after="200" w:line="276" w:lineRule="auto"/>
    </w:pPr>
    <w:rPr>
      <w:rFonts w:cs="Calibri"/>
      <w:sz w:val="22"/>
      <w:szCs w:val="22"/>
      <w:lang w:val="uk-UA"/>
    </w:rPr>
  </w:style>
  <w:style w:type="paragraph" w:styleId="1">
    <w:name w:val="heading 1"/>
    <w:basedOn w:val="a0"/>
    <w:next w:val="a0"/>
    <w:link w:val="10"/>
    <w:uiPriority w:val="99"/>
    <w:qFormat/>
    <w:rsid w:val="00DC130E"/>
    <w:pPr>
      <w:keepNext/>
      <w:spacing w:after="0" w:line="240" w:lineRule="auto"/>
      <w:jc w:val="center"/>
      <w:outlineLvl w:val="0"/>
    </w:pPr>
    <w:rPr>
      <w:rFonts w:ascii="Cambria" w:hAnsi="Cambria" w:cs="Cambria"/>
      <w:b/>
      <w:bCs/>
      <w:kern w:val="32"/>
      <w:sz w:val="32"/>
      <w:szCs w:val="32"/>
    </w:rPr>
  </w:style>
  <w:style w:type="paragraph" w:styleId="2">
    <w:name w:val="heading 2"/>
    <w:basedOn w:val="a0"/>
    <w:next w:val="a0"/>
    <w:link w:val="20"/>
    <w:uiPriority w:val="99"/>
    <w:qFormat/>
    <w:rsid w:val="00DC130E"/>
    <w:pPr>
      <w:keepNext/>
      <w:spacing w:after="0" w:line="240" w:lineRule="auto"/>
      <w:jc w:val="center"/>
      <w:outlineLvl w:val="1"/>
    </w:pPr>
    <w:rPr>
      <w:rFonts w:ascii="Cambria" w:hAnsi="Cambria" w:cs="Cambria"/>
      <w:b/>
      <w:bCs/>
      <w:i/>
      <w:iCs/>
      <w:sz w:val="28"/>
      <w:szCs w:val="28"/>
    </w:rPr>
  </w:style>
  <w:style w:type="paragraph" w:styleId="3">
    <w:name w:val="heading 3"/>
    <w:basedOn w:val="a0"/>
    <w:next w:val="a0"/>
    <w:link w:val="30"/>
    <w:uiPriority w:val="99"/>
    <w:qFormat/>
    <w:rsid w:val="00DC130E"/>
    <w:pPr>
      <w:keepNext/>
      <w:spacing w:before="240" w:after="60" w:line="240" w:lineRule="auto"/>
      <w:outlineLvl w:val="2"/>
    </w:pPr>
    <w:rPr>
      <w:rFonts w:ascii="Cambria" w:hAnsi="Cambria" w:cs="Cambria"/>
      <w:b/>
      <w:bCs/>
      <w:sz w:val="26"/>
      <w:szCs w:val="26"/>
    </w:rPr>
  </w:style>
  <w:style w:type="paragraph" w:styleId="4">
    <w:name w:val="heading 4"/>
    <w:basedOn w:val="a0"/>
    <w:next w:val="a0"/>
    <w:link w:val="40"/>
    <w:uiPriority w:val="99"/>
    <w:qFormat/>
    <w:rsid w:val="00DC130E"/>
    <w:pPr>
      <w:keepNext/>
      <w:spacing w:before="240" w:after="60" w:line="240" w:lineRule="auto"/>
      <w:outlineLvl w:val="3"/>
    </w:pPr>
    <w:rPr>
      <w:rFonts w:ascii="Arial" w:hAnsi="Arial" w:cs="Arial"/>
      <w:b/>
      <w:bCs/>
      <w:sz w:val="24"/>
      <w:szCs w:val="24"/>
    </w:rPr>
  </w:style>
  <w:style w:type="paragraph" w:styleId="5">
    <w:name w:val="heading 5"/>
    <w:basedOn w:val="a0"/>
    <w:next w:val="a0"/>
    <w:link w:val="50"/>
    <w:uiPriority w:val="99"/>
    <w:qFormat/>
    <w:rsid w:val="00010BCF"/>
    <w:pPr>
      <w:keepNext/>
      <w:autoSpaceDE w:val="0"/>
      <w:autoSpaceDN w:val="0"/>
      <w:spacing w:after="0" w:line="240" w:lineRule="auto"/>
      <w:jc w:val="both"/>
      <w:outlineLvl w:val="4"/>
    </w:pPr>
    <w:rPr>
      <w:b/>
      <w:bCs/>
      <w:u w:val="single"/>
      <w:lang w:val="ru-RU"/>
    </w:rPr>
  </w:style>
  <w:style w:type="paragraph" w:styleId="6">
    <w:name w:val="heading 6"/>
    <w:basedOn w:val="a0"/>
    <w:next w:val="a0"/>
    <w:link w:val="60"/>
    <w:uiPriority w:val="99"/>
    <w:qFormat/>
    <w:rsid w:val="00DC130E"/>
    <w:pPr>
      <w:keepNext/>
      <w:autoSpaceDE w:val="0"/>
      <w:autoSpaceDN w:val="0"/>
      <w:spacing w:after="0" w:line="240" w:lineRule="auto"/>
      <w:jc w:val="right"/>
      <w:outlineLvl w:val="5"/>
    </w:pPr>
    <w:rPr>
      <w:b/>
      <w:bCs/>
      <w:sz w:val="20"/>
      <w:szCs w:val="20"/>
    </w:rPr>
  </w:style>
  <w:style w:type="paragraph" w:styleId="7">
    <w:name w:val="heading 7"/>
    <w:basedOn w:val="a0"/>
    <w:next w:val="a0"/>
    <w:link w:val="70"/>
    <w:uiPriority w:val="99"/>
    <w:qFormat/>
    <w:rsid w:val="00DC130E"/>
    <w:pPr>
      <w:keepNext/>
      <w:autoSpaceDE w:val="0"/>
      <w:autoSpaceDN w:val="0"/>
      <w:spacing w:after="0" w:line="240" w:lineRule="auto"/>
      <w:jc w:val="both"/>
      <w:outlineLvl w:val="6"/>
    </w:pPr>
    <w:rPr>
      <w:sz w:val="24"/>
      <w:szCs w:val="24"/>
    </w:rPr>
  </w:style>
  <w:style w:type="paragraph" w:styleId="8">
    <w:name w:val="heading 8"/>
    <w:basedOn w:val="a0"/>
    <w:next w:val="a0"/>
    <w:link w:val="80"/>
    <w:uiPriority w:val="99"/>
    <w:qFormat/>
    <w:rsid w:val="00010BCF"/>
    <w:pPr>
      <w:keepNext/>
      <w:autoSpaceDE w:val="0"/>
      <w:autoSpaceDN w:val="0"/>
      <w:spacing w:after="0" w:line="240" w:lineRule="auto"/>
      <w:outlineLvl w:val="7"/>
    </w:pPr>
    <w:rPr>
      <w:rFonts w:ascii="Arial" w:hAnsi="Arial" w:cs="Arial"/>
      <w:b/>
      <w:bCs/>
      <w:lang w:val="ru-RU"/>
    </w:rPr>
  </w:style>
  <w:style w:type="paragraph" w:styleId="9">
    <w:name w:val="heading 9"/>
    <w:basedOn w:val="a0"/>
    <w:next w:val="a0"/>
    <w:link w:val="90"/>
    <w:uiPriority w:val="99"/>
    <w:qFormat/>
    <w:rsid w:val="00DC130E"/>
    <w:pPr>
      <w:keepNext/>
      <w:autoSpaceDE w:val="0"/>
      <w:autoSpaceDN w:val="0"/>
      <w:spacing w:after="0" w:line="240" w:lineRule="auto"/>
      <w:jc w:val="both"/>
      <w:outlineLvl w:val="8"/>
    </w:pPr>
    <w:rPr>
      <w:rFonts w:ascii="Cambria" w:hAnsi="Cambria" w:cs="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D36C4"/>
    <w:rPr>
      <w:rFonts w:ascii="Cambria" w:hAnsi="Cambria" w:cs="Cambria"/>
      <w:b/>
      <w:bCs/>
      <w:kern w:val="32"/>
      <w:sz w:val="32"/>
      <w:szCs w:val="32"/>
      <w:lang w:val="uk-UA"/>
    </w:rPr>
  </w:style>
  <w:style w:type="character" w:customStyle="1" w:styleId="20">
    <w:name w:val="Заголовок 2 Знак"/>
    <w:link w:val="2"/>
    <w:uiPriority w:val="99"/>
    <w:semiHidden/>
    <w:locked/>
    <w:rsid w:val="00CD36C4"/>
    <w:rPr>
      <w:rFonts w:ascii="Cambria" w:hAnsi="Cambria" w:cs="Cambria"/>
      <w:b/>
      <w:bCs/>
      <w:i/>
      <w:iCs/>
      <w:sz w:val="28"/>
      <w:szCs w:val="28"/>
      <w:lang w:val="uk-UA"/>
    </w:rPr>
  </w:style>
  <w:style w:type="character" w:customStyle="1" w:styleId="30">
    <w:name w:val="Заголовок 3 Знак"/>
    <w:link w:val="3"/>
    <w:uiPriority w:val="99"/>
    <w:semiHidden/>
    <w:locked/>
    <w:rsid w:val="00CD36C4"/>
    <w:rPr>
      <w:rFonts w:ascii="Cambria" w:hAnsi="Cambria" w:cs="Cambria"/>
      <w:b/>
      <w:bCs/>
      <w:sz w:val="26"/>
      <w:szCs w:val="26"/>
      <w:lang w:val="uk-UA"/>
    </w:rPr>
  </w:style>
  <w:style w:type="character" w:customStyle="1" w:styleId="40">
    <w:name w:val="Заголовок 4 Знак"/>
    <w:link w:val="4"/>
    <w:uiPriority w:val="99"/>
    <w:locked/>
    <w:rsid w:val="008B1CBC"/>
    <w:rPr>
      <w:rFonts w:ascii="Arial" w:hAnsi="Arial" w:cs="Arial"/>
      <w:b/>
      <w:bCs/>
      <w:sz w:val="24"/>
      <w:szCs w:val="24"/>
      <w:lang w:val="uk-UA"/>
    </w:rPr>
  </w:style>
  <w:style w:type="character" w:customStyle="1" w:styleId="50">
    <w:name w:val="Заголовок 5 Знак"/>
    <w:link w:val="5"/>
    <w:uiPriority w:val="99"/>
    <w:locked/>
    <w:rsid w:val="00010BCF"/>
    <w:rPr>
      <w:rFonts w:ascii="Times New Roman" w:hAnsi="Times New Roman" w:cs="Times New Roman"/>
      <w:b/>
      <w:bCs/>
      <w:sz w:val="22"/>
      <w:szCs w:val="22"/>
      <w:u w:val="single"/>
      <w:lang w:eastAsia="ru-RU"/>
    </w:rPr>
  </w:style>
  <w:style w:type="character" w:customStyle="1" w:styleId="60">
    <w:name w:val="Заголовок 6 Знак"/>
    <w:link w:val="6"/>
    <w:uiPriority w:val="99"/>
    <w:semiHidden/>
    <w:locked/>
    <w:rsid w:val="00CD36C4"/>
    <w:rPr>
      <w:rFonts w:ascii="Calibri" w:hAnsi="Calibri" w:cs="Calibri"/>
      <w:b/>
      <w:bCs/>
      <w:lang w:val="uk-UA"/>
    </w:rPr>
  </w:style>
  <w:style w:type="character" w:customStyle="1" w:styleId="70">
    <w:name w:val="Заголовок 7 Знак"/>
    <w:link w:val="7"/>
    <w:uiPriority w:val="99"/>
    <w:semiHidden/>
    <w:locked/>
    <w:rsid w:val="00CD36C4"/>
    <w:rPr>
      <w:rFonts w:ascii="Calibri" w:hAnsi="Calibri" w:cs="Calibri"/>
      <w:sz w:val="24"/>
      <w:szCs w:val="24"/>
      <w:lang w:val="uk-UA"/>
    </w:rPr>
  </w:style>
  <w:style w:type="character" w:customStyle="1" w:styleId="80">
    <w:name w:val="Заголовок 8 Знак"/>
    <w:link w:val="8"/>
    <w:uiPriority w:val="99"/>
    <w:locked/>
    <w:rsid w:val="00010BCF"/>
    <w:rPr>
      <w:rFonts w:ascii="Arial" w:hAnsi="Arial" w:cs="Arial"/>
      <w:b/>
      <w:bCs/>
      <w:sz w:val="22"/>
      <w:szCs w:val="22"/>
      <w:lang w:eastAsia="ru-RU"/>
    </w:rPr>
  </w:style>
  <w:style w:type="character" w:customStyle="1" w:styleId="90">
    <w:name w:val="Заголовок 9 Знак"/>
    <w:link w:val="9"/>
    <w:uiPriority w:val="99"/>
    <w:semiHidden/>
    <w:locked/>
    <w:rsid w:val="00CD36C4"/>
    <w:rPr>
      <w:rFonts w:ascii="Cambria" w:hAnsi="Cambria" w:cs="Cambria"/>
      <w:lang w:val="uk-UA"/>
    </w:rPr>
  </w:style>
  <w:style w:type="table" w:styleId="a4">
    <w:name w:val="Table Grid"/>
    <w:basedOn w:val="a2"/>
    <w:uiPriority w:val="99"/>
    <w:rsid w:val="0013169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w:basedOn w:val="a0"/>
    <w:link w:val="a6"/>
    <w:uiPriority w:val="99"/>
    <w:rsid w:val="0018480E"/>
    <w:pPr>
      <w:spacing w:after="120" w:line="240" w:lineRule="auto"/>
    </w:pPr>
    <w:rPr>
      <w:sz w:val="20"/>
      <w:szCs w:val="20"/>
      <w:lang w:val="ru-RU"/>
    </w:rPr>
  </w:style>
  <w:style w:type="character" w:customStyle="1" w:styleId="a6">
    <w:name w:val="Основной текст Знак"/>
    <w:link w:val="a5"/>
    <w:uiPriority w:val="99"/>
    <w:locked/>
    <w:rsid w:val="0018480E"/>
    <w:rPr>
      <w:rFonts w:ascii="Times New Roman" w:hAnsi="Times New Roman" w:cs="Times New Roman"/>
      <w:lang w:val="ru-RU" w:eastAsia="ru-RU"/>
    </w:rPr>
  </w:style>
  <w:style w:type="character" w:styleId="a7">
    <w:name w:val="Hyperlink"/>
    <w:uiPriority w:val="99"/>
    <w:rsid w:val="00A40D6B"/>
    <w:rPr>
      <w:rFonts w:cs="Times New Roman"/>
      <w:color w:val="0000FF"/>
      <w:u w:val="single"/>
    </w:rPr>
  </w:style>
  <w:style w:type="paragraph" w:styleId="21">
    <w:name w:val="List 2"/>
    <w:basedOn w:val="a0"/>
    <w:uiPriority w:val="99"/>
    <w:rsid w:val="00A340BB"/>
    <w:pPr>
      <w:spacing w:after="0" w:line="240" w:lineRule="auto"/>
      <w:ind w:left="566" w:hanging="283"/>
    </w:pPr>
    <w:rPr>
      <w:sz w:val="20"/>
      <w:szCs w:val="20"/>
    </w:rPr>
  </w:style>
  <w:style w:type="paragraph" w:styleId="22">
    <w:name w:val="Body Text Indent 2"/>
    <w:basedOn w:val="a0"/>
    <w:link w:val="23"/>
    <w:uiPriority w:val="99"/>
    <w:rsid w:val="00A340BB"/>
    <w:pPr>
      <w:spacing w:after="120" w:line="480" w:lineRule="auto"/>
      <w:ind w:left="283"/>
    </w:pPr>
    <w:rPr>
      <w:lang w:val="ru-RU"/>
    </w:rPr>
  </w:style>
  <w:style w:type="character" w:customStyle="1" w:styleId="23">
    <w:name w:val="Основной текст с отступом 2 Знак"/>
    <w:link w:val="22"/>
    <w:uiPriority w:val="99"/>
    <w:locked/>
    <w:rsid w:val="00A340BB"/>
    <w:rPr>
      <w:rFonts w:cs="Times New Roman"/>
      <w:sz w:val="22"/>
      <w:szCs w:val="22"/>
      <w:lang w:val="ru-RU" w:eastAsia="ru-RU"/>
    </w:rPr>
  </w:style>
  <w:style w:type="paragraph" w:styleId="a8">
    <w:name w:val="Block Text"/>
    <w:basedOn w:val="a0"/>
    <w:uiPriority w:val="99"/>
    <w:rsid w:val="00A340BB"/>
    <w:pPr>
      <w:spacing w:after="0" w:line="240" w:lineRule="auto"/>
      <w:ind w:left="284" w:right="-58" w:firstLine="436"/>
      <w:jc w:val="both"/>
    </w:pPr>
    <w:rPr>
      <w:sz w:val="24"/>
      <w:szCs w:val="24"/>
    </w:rPr>
  </w:style>
  <w:style w:type="paragraph" w:styleId="31">
    <w:name w:val="Body Text Indent 3"/>
    <w:basedOn w:val="a0"/>
    <w:link w:val="32"/>
    <w:uiPriority w:val="99"/>
    <w:semiHidden/>
    <w:rsid w:val="008D009F"/>
    <w:pPr>
      <w:spacing w:after="120"/>
      <w:ind w:left="283"/>
    </w:pPr>
    <w:rPr>
      <w:sz w:val="16"/>
      <w:szCs w:val="16"/>
      <w:lang w:val="ru-RU"/>
    </w:rPr>
  </w:style>
  <w:style w:type="character" w:customStyle="1" w:styleId="32">
    <w:name w:val="Основной текст с отступом 3 Знак"/>
    <w:link w:val="31"/>
    <w:uiPriority w:val="99"/>
    <w:semiHidden/>
    <w:locked/>
    <w:rsid w:val="008D009F"/>
    <w:rPr>
      <w:rFonts w:cs="Times New Roman"/>
      <w:sz w:val="16"/>
      <w:szCs w:val="16"/>
      <w:lang w:val="ru-RU" w:eastAsia="ru-RU"/>
    </w:rPr>
  </w:style>
  <w:style w:type="paragraph" w:styleId="33">
    <w:name w:val="Body Text 3"/>
    <w:basedOn w:val="a0"/>
    <w:link w:val="34"/>
    <w:uiPriority w:val="99"/>
    <w:semiHidden/>
    <w:rsid w:val="00010BCF"/>
    <w:pPr>
      <w:spacing w:after="120"/>
    </w:pPr>
    <w:rPr>
      <w:sz w:val="16"/>
      <w:szCs w:val="16"/>
      <w:lang w:val="ru-RU"/>
    </w:rPr>
  </w:style>
  <w:style w:type="character" w:customStyle="1" w:styleId="34">
    <w:name w:val="Основной текст 3 Знак"/>
    <w:link w:val="33"/>
    <w:uiPriority w:val="99"/>
    <w:semiHidden/>
    <w:locked/>
    <w:rsid w:val="00010BCF"/>
    <w:rPr>
      <w:rFonts w:cs="Times New Roman"/>
      <w:sz w:val="16"/>
      <w:szCs w:val="16"/>
      <w:lang w:val="ru-RU" w:eastAsia="ru-RU"/>
    </w:rPr>
  </w:style>
  <w:style w:type="paragraph" w:styleId="a9">
    <w:name w:val="endnote text"/>
    <w:basedOn w:val="a0"/>
    <w:link w:val="aa"/>
    <w:uiPriority w:val="99"/>
    <w:semiHidden/>
    <w:rsid w:val="00010BCF"/>
    <w:pPr>
      <w:widowControl w:val="0"/>
      <w:spacing w:before="140" w:after="0" w:line="240" w:lineRule="auto"/>
      <w:ind w:firstLine="680"/>
      <w:jc w:val="both"/>
    </w:pPr>
    <w:rPr>
      <w:sz w:val="24"/>
      <w:szCs w:val="24"/>
      <w:lang w:val="ru-RU"/>
    </w:rPr>
  </w:style>
  <w:style w:type="character" w:customStyle="1" w:styleId="aa">
    <w:name w:val="Текст концевой сноски Знак"/>
    <w:link w:val="a9"/>
    <w:uiPriority w:val="99"/>
    <w:semiHidden/>
    <w:locked/>
    <w:rsid w:val="00010BCF"/>
    <w:rPr>
      <w:rFonts w:ascii="Times New Roman" w:hAnsi="Times New Roman" w:cs="Times New Roman"/>
      <w:sz w:val="24"/>
      <w:szCs w:val="24"/>
      <w:lang w:eastAsia="ru-RU"/>
    </w:rPr>
  </w:style>
  <w:style w:type="paragraph" w:styleId="ab">
    <w:name w:val="Title"/>
    <w:basedOn w:val="a0"/>
    <w:link w:val="ac"/>
    <w:uiPriority w:val="99"/>
    <w:qFormat/>
    <w:rsid w:val="005E276A"/>
    <w:pPr>
      <w:widowControl w:val="0"/>
      <w:spacing w:after="0" w:line="240" w:lineRule="auto"/>
      <w:ind w:left="320"/>
      <w:jc w:val="center"/>
    </w:pPr>
    <w:rPr>
      <w:rFonts w:ascii="Arial" w:hAnsi="Arial" w:cs="Arial"/>
      <w:b/>
      <w:bCs/>
      <w:sz w:val="18"/>
      <w:szCs w:val="18"/>
      <w:lang w:val="ru-RU" w:eastAsia="en-US"/>
    </w:rPr>
  </w:style>
  <w:style w:type="character" w:customStyle="1" w:styleId="ac">
    <w:name w:val="Название Знак"/>
    <w:link w:val="ab"/>
    <w:uiPriority w:val="99"/>
    <w:locked/>
    <w:rsid w:val="005E276A"/>
    <w:rPr>
      <w:rFonts w:ascii="Arial" w:hAnsi="Arial" w:cs="Arial"/>
      <w:b/>
      <w:bCs/>
      <w:snapToGrid w:val="0"/>
      <w:sz w:val="18"/>
      <w:szCs w:val="18"/>
      <w:lang w:eastAsia="en-US"/>
    </w:rPr>
  </w:style>
  <w:style w:type="paragraph" w:styleId="24">
    <w:name w:val="List Continue 2"/>
    <w:basedOn w:val="a0"/>
    <w:uiPriority w:val="99"/>
    <w:semiHidden/>
    <w:rsid w:val="00EC7EE3"/>
    <w:pPr>
      <w:spacing w:after="120"/>
      <w:ind w:left="566"/>
    </w:pPr>
  </w:style>
  <w:style w:type="paragraph" w:customStyle="1" w:styleId="11">
    <w:name w:val="Знак1 Знак Знак Знак Знак Знак Знак Знак Знак Знак"/>
    <w:basedOn w:val="a0"/>
    <w:uiPriority w:val="99"/>
    <w:rsid w:val="00BE083C"/>
    <w:pPr>
      <w:spacing w:after="0" w:line="240" w:lineRule="auto"/>
    </w:pPr>
    <w:rPr>
      <w:rFonts w:ascii="Verdana" w:hAnsi="Verdana" w:cs="Verdana"/>
      <w:sz w:val="24"/>
      <w:szCs w:val="24"/>
      <w:lang w:val="en-US" w:eastAsia="en-US"/>
    </w:rPr>
  </w:style>
  <w:style w:type="paragraph" w:styleId="HTML">
    <w:name w:val="HTML Preformatted"/>
    <w:basedOn w:val="a0"/>
    <w:link w:val="HTML0"/>
    <w:uiPriority w:val="99"/>
    <w:rsid w:val="00BE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link w:val="HTML"/>
    <w:uiPriority w:val="99"/>
    <w:locked/>
    <w:rsid w:val="00765E2A"/>
    <w:rPr>
      <w:rFonts w:ascii="Courier New" w:hAnsi="Courier New" w:cs="Courier New"/>
      <w:lang w:eastAsia="ru-RU"/>
    </w:rPr>
  </w:style>
  <w:style w:type="paragraph" w:customStyle="1" w:styleId="12">
    <w:name w:val="1"/>
    <w:basedOn w:val="a0"/>
    <w:uiPriority w:val="99"/>
    <w:rsid w:val="00DC130E"/>
    <w:pPr>
      <w:spacing w:after="0" w:line="240" w:lineRule="auto"/>
    </w:pPr>
    <w:rPr>
      <w:rFonts w:ascii="Verdana" w:hAnsi="Verdana" w:cs="Verdana"/>
      <w:sz w:val="20"/>
      <w:szCs w:val="20"/>
      <w:lang w:val="en-US" w:eastAsia="en-US"/>
    </w:rPr>
  </w:style>
  <w:style w:type="paragraph" w:styleId="ad">
    <w:name w:val="caption"/>
    <w:basedOn w:val="a0"/>
    <w:next w:val="a0"/>
    <w:uiPriority w:val="99"/>
    <w:qFormat/>
    <w:rsid w:val="00DC130E"/>
    <w:pPr>
      <w:spacing w:after="0" w:line="240" w:lineRule="auto"/>
      <w:jc w:val="center"/>
    </w:pPr>
    <w:rPr>
      <w:rFonts w:ascii="Arial" w:hAnsi="Arial" w:cs="Arial"/>
      <w:b/>
      <w:bCs/>
      <w:sz w:val="28"/>
      <w:szCs w:val="28"/>
    </w:rPr>
  </w:style>
  <w:style w:type="paragraph" w:styleId="ae">
    <w:name w:val="Body Text Indent"/>
    <w:basedOn w:val="a0"/>
    <w:link w:val="af"/>
    <w:uiPriority w:val="99"/>
    <w:rsid w:val="00DC130E"/>
    <w:pPr>
      <w:autoSpaceDE w:val="0"/>
      <w:autoSpaceDN w:val="0"/>
      <w:spacing w:after="0" w:line="240" w:lineRule="auto"/>
      <w:jc w:val="both"/>
    </w:pPr>
    <w:rPr>
      <w:sz w:val="20"/>
      <w:szCs w:val="20"/>
    </w:rPr>
  </w:style>
  <w:style w:type="character" w:customStyle="1" w:styleId="af">
    <w:name w:val="Основной текст с отступом Знак"/>
    <w:link w:val="ae"/>
    <w:uiPriority w:val="99"/>
    <w:semiHidden/>
    <w:locked/>
    <w:rsid w:val="00CD36C4"/>
    <w:rPr>
      <w:rFonts w:cs="Times New Roman"/>
      <w:lang w:val="uk-UA"/>
    </w:rPr>
  </w:style>
  <w:style w:type="paragraph" w:customStyle="1" w:styleId="210">
    <w:name w:val="Основной текст 21"/>
    <w:basedOn w:val="a0"/>
    <w:uiPriority w:val="99"/>
    <w:rsid w:val="00DC130E"/>
    <w:pPr>
      <w:widowControl w:val="0"/>
      <w:spacing w:after="0" w:line="240" w:lineRule="auto"/>
      <w:ind w:firstLine="567"/>
      <w:jc w:val="both"/>
    </w:pPr>
    <w:rPr>
      <w:b/>
      <w:bCs/>
      <w:i/>
      <w:iCs/>
      <w:sz w:val="28"/>
      <w:szCs w:val="28"/>
    </w:rPr>
  </w:style>
  <w:style w:type="paragraph" w:styleId="af0">
    <w:name w:val="header"/>
    <w:basedOn w:val="a0"/>
    <w:link w:val="af1"/>
    <w:uiPriority w:val="99"/>
    <w:rsid w:val="00DC130E"/>
    <w:pPr>
      <w:tabs>
        <w:tab w:val="center" w:pos="4536"/>
        <w:tab w:val="right" w:pos="9072"/>
      </w:tabs>
      <w:autoSpaceDE w:val="0"/>
      <w:autoSpaceDN w:val="0"/>
      <w:spacing w:after="0" w:line="240" w:lineRule="auto"/>
    </w:pPr>
    <w:rPr>
      <w:rFonts w:ascii="UkrainianBaltica" w:hAnsi="UkrainianBaltica" w:cs="UkrainianBaltica"/>
      <w:sz w:val="20"/>
      <w:szCs w:val="20"/>
    </w:rPr>
  </w:style>
  <w:style w:type="character" w:customStyle="1" w:styleId="af1">
    <w:name w:val="Верхний колонтитул Знак"/>
    <w:link w:val="af0"/>
    <w:uiPriority w:val="99"/>
    <w:locked/>
    <w:rsid w:val="006615EA"/>
    <w:rPr>
      <w:rFonts w:ascii="UkrainianBaltica" w:hAnsi="UkrainianBaltica" w:cs="UkrainianBaltica"/>
      <w:lang w:val="uk-UA"/>
    </w:rPr>
  </w:style>
  <w:style w:type="paragraph" w:styleId="25">
    <w:name w:val="Body Text 2"/>
    <w:basedOn w:val="a0"/>
    <w:link w:val="26"/>
    <w:uiPriority w:val="99"/>
    <w:rsid w:val="00DC130E"/>
    <w:pPr>
      <w:spacing w:after="0" w:line="240" w:lineRule="auto"/>
      <w:jc w:val="center"/>
    </w:pPr>
    <w:rPr>
      <w:sz w:val="20"/>
      <w:szCs w:val="20"/>
    </w:rPr>
  </w:style>
  <w:style w:type="character" w:customStyle="1" w:styleId="26">
    <w:name w:val="Основной текст 2 Знак"/>
    <w:link w:val="25"/>
    <w:uiPriority w:val="99"/>
    <w:semiHidden/>
    <w:locked/>
    <w:rsid w:val="00CD36C4"/>
    <w:rPr>
      <w:rFonts w:cs="Times New Roman"/>
      <w:lang w:val="uk-UA"/>
    </w:rPr>
  </w:style>
  <w:style w:type="paragraph" w:customStyle="1" w:styleId="13">
    <w:name w:val="Обычный1"/>
    <w:uiPriority w:val="99"/>
    <w:rsid w:val="00DC130E"/>
    <w:rPr>
      <w:rFonts w:ascii="UkrainianBaltica" w:hAnsi="UkrainianBaltica" w:cs="UkrainianBaltica"/>
    </w:rPr>
  </w:style>
  <w:style w:type="paragraph" w:customStyle="1" w:styleId="14">
    <w:name w:val="Основной текст1"/>
    <w:basedOn w:val="13"/>
    <w:uiPriority w:val="99"/>
    <w:rsid w:val="00DC130E"/>
    <w:pPr>
      <w:jc w:val="both"/>
    </w:pPr>
    <w:rPr>
      <w:rFonts w:ascii="Arial" w:hAnsi="Arial" w:cs="Arial"/>
      <w:sz w:val="24"/>
      <w:szCs w:val="24"/>
      <w:lang w:val="uk-UA"/>
    </w:rPr>
  </w:style>
  <w:style w:type="paragraph" w:styleId="35">
    <w:name w:val="List Bullet 3"/>
    <w:basedOn w:val="a0"/>
    <w:autoRedefine/>
    <w:uiPriority w:val="99"/>
    <w:rsid w:val="00DC130E"/>
    <w:pPr>
      <w:tabs>
        <w:tab w:val="num" w:pos="926"/>
      </w:tabs>
      <w:spacing w:after="0" w:line="240" w:lineRule="auto"/>
      <w:ind w:left="926" w:hanging="360"/>
    </w:pPr>
    <w:rPr>
      <w:sz w:val="20"/>
      <w:szCs w:val="20"/>
    </w:rPr>
  </w:style>
  <w:style w:type="paragraph" w:customStyle="1" w:styleId="FR1">
    <w:name w:val="FR1"/>
    <w:uiPriority w:val="99"/>
    <w:rsid w:val="00DC130E"/>
    <w:pPr>
      <w:widowControl w:val="0"/>
      <w:spacing w:before="20"/>
    </w:pPr>
    <w:rPr>
      <w:rFonts w:ascii="Arial" w:hAnsi="Arial" w:cs="Arial"/>
      <w:i/>
      <w:iCs/>
      <w:sz w:val="24"/>
      <w:szCs w:val="24"/>
      <w:lang w:val="uk-UA"/>
    </w:rPr>
  </w:style>
  <w:style w:type="paragraph" w:customStyle="1" w:styleId="FR2">
    <w:name w:val="FR2"/>
    <w:uiPriority w:val="99"/>
    <w:rsid w:val="00DC130E"/>
    <w:pPr>
      <w:widowControl w:val="0"/>
      <w:spacing w:before="40"/>
    </w:pPr>
    <w:rPr>
      <w:rFonts w:ascii="Arial" w:hAnsi="Arial" w:cs="Arial"/>
      <w:i/>
      <w:iCs/>
      <w:lang w:val="uk-UA"/>
    </w:rPr>
  </w:style>
  <w:style w:type="character" w:styleId="af2">
    <w:name w:val="page number"/>
    <w:uiPriority w:val="99"/>
    <w:rsid w:val="00DC130E"/>
    <w:rPr>
      <w:rFonts w:cs="Times New Roman"/>
    </w:rPr>
  </w:style>
  <w:style w:type="paragraph" w:styleId="af3">
    <w:name w:val="footer"/>
    <w:basedOn w:val="a0"/>
    <w:link w:val="af4"/>
    <w:uiPriority w:val="99"/>
    <w:rsid w:val="00DC130E"/>
    <w:pPr>
      <w:tabs>
        <w:tab w:val="center" w:pos="4153"/>
        <w:tab w:val="right" w:pos="8306"/>
      </w:tabs>
      <w:spacing w:after="0" w:line="240" w:lineRule="auto"/>
    </w:pPr>
    <w:rPr>
      <w:sz w:val="20"/>
      <w:szCs w:val="20"/>
    </w:rPr>
  </w:style>
  <w:style w:type="character" w:customStyle="1" w:styleId="af4">
    <w:name w:val="Нижний колонтитул Знак"/>
    <w:link w:val="af3"/>
    <w:uiPriority w:val="99"/>
    <w:semiHidden/>
    <w:locked/>
    <w:rsid w:val="00CD36C4"/>
    <w:rPr>
      <w:rFonts w:cs="Times New Roman"/>
      <w:lang w:val="uk-UA"/>
    </w:rPr>
  </w:style>
  <w:style w:type="paragraph" w:customStyle="1" w:styleId="Iauiue">
    <w:name w:val="Iau?iue"/>
    <w:uiPriority w:val="99"/>
    <w:rsid w:val="00DC130E"/>
    <w:rPr>
      <w:rFonts w:cs="Calibri"/>
    </w:rPr>
  </w:style>
  <w:style w:type="paragraph" w:styleId="af5">
    <w:name w:val="Subtitle"/>
    <w:basedOn w:val="a0"/>
    <w:link w:val="af6"/>
    <w:uiPriority w:val="99"/>
    <w:qFormat/>
    <w:rsid w:val="00DC130E"/>
    <w:pPr>
      <w:spacing w:after="0" w:line="360" w:lineRule="auto"/>
      <w:jc w:val="center"/>
    </w:pPr>
    <w:rPr>
      <w:rFonts w:ascii="Cambria" w:hAnsi="Cambria" w:cs="Cambria"/>
      <w:sz w:val="24"/>
      <w:szCs w:val="24"/>
    </w:rPr>
  </w:style>
  <w:style w:type="character" w:customStyle="1" w:styleId="af6">
    <w:name w:val="Подзаголовок Знак"/>
    <w:link w:val="af5"/>
    <w:uiPriority w:val="99"/>
    <w:locked/>
    <w:rsid w:val="00CD36C4"/>
    <w:rPr>
      <w:rFonts w:ascii="Cambria" w:hAnsi="Cambria" w:cs="Cambria"/>
      <w:sz w:val="24"/>
      <w:szCs w:val="24"/>
      <w:lang w:val="uk-UA"/>
    </w:rPr>
  </w:style>
  <w:style w:type="paragraph" w:customStyle="1" w:styleId="310">
    <w:name w:val="Основной текст с отступом 31"/>
    <w:basedOn w:val="a0"/>
    <w:uiPriority w:val="99"/>
    <w:rsid w:val="00DC130E"/>
    <w:pPr>
      <w:spacing w:after="0" w:line="240" w:lineRule="auto"/>
      <w:ind w:firstLine="360"/>
      <w:jc w:val="both"/>
    </w:pPr>
    <w:rPr>
      <w:lang w:val="en-US"/>
    </w:rPr>
  </w:style>
  <w:style w:type="paragraph" w:customStyle="1" w:styleId="211">
    <w:name w:val="Основной текст с отступом 21"/>
    <w:basedOn w:val="a0"/>
    <w:uiPriority w:val="99"/>
    <w:rsid w:val="00DC130E"/>
    <w:pPr>
      <w:spacing w:after="0" w:line="240" w:lineRule="auto"/>
      <w:ind w:left="360"/>
      <w:jc w:val="both"/>
    </w:pPr>
    <w:rPr>
      <w:sz w:val="28"/>
      <w:szCs w:val="28"/>
      <w:lang w:val="en-US"/>
    </w:rPr>
  </w:style>
  <w:style w:type="paragraph" w:customStyle="1" w:styleId="15">
    <w:name w:val="çàãîëîâîê 1"/>
    <w:basedOn w:val="a0"/>
    <w:next w:val="a0"/>
    <w:uiPriority w:val="99"/>
    <w:rsid w:val="00DC130E"/>
    <w:pPr>
      <w:keepNext/>
      <w:spacing w:before="240" w:after="60" w:line="240" w:lineRule="auto"/>
    </w:pPr>
    <w:rPr>
      <w:rFonts w:ascii="Arial" w:hAnsi="Arial" w:cs="Arial"/>
      <w:b/>
      <w:bCs/>
      <w:kern w:val="28"/>
      <w:sz w:val="28"/>
      <w:szCs w:val="28"/>
    </w:rPr>
  </w:style>
  <w:style w:type="paragraph" w:customStyle="1" w:styleId="1KGK9">
    <w:name w:val="1KG=K9"/>
    <w:uiPriority w:val="99"/>
    <w:rsid w:val="00DC130E"/>
    <w:rPr>
      <w:rFonts w:ascii="Arial" w:hAnsi="Arial" w:cs="Arial"/>
      <w:sz w:val="24"/>
      <w:szCs w:val="24"/>
    </w:rPr>
  </w:style>
  <w:style w:type="paragraph" w:customStyle="1" w:styleId="af7">
    <w:name w:val="Нормальний текст"/>
    <w:basedOn w:val="a0"/>
    <w:uiPriority w:val="99"/>
    <w:rsid w:val="00DC130E"/>
    <w:pPr>
      <w:spacing w:before="120" w:after="0" w:line="240" w:lineRule="auto"/>
      <w:ind w:firstLine="567"/>
      <w:jc w:val="both"/>
    </w:pPr>
    <w:rPr>
      <w:rFonts w:ascii="Antiqua" w:hAnsi="Antiqua" w:cs="Antiqua"/>
      <w:sz w:val="26"/>
      <w:szCs w:val="26"/>
    </w:rPr>
  </w:style>
  <w:style w:type="paragraph" w:customStyle="1" w:styleId="xl24">
    <w:name w:val="xl24"/>
    <w:basedOn w:val="a0"/>
    <w:uiPriority w:val="99"/>
    <w:rsid w:val="00DC130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8"/>
      <w:szCs w:val="28"/>
    </w:rPr>
  </w:style>
  <w:style w:type="paragraph" w:customStyle="1" w:styleId="xl25">
    <w:name w:val="xl25"/>
    <w:basedOn w:val="a0"/>
    <w:uiPriority w:val="99"/>
    <w:rsid w:val="00DC130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i/>
      <w:iCs/>
      <w:sz w:val="18"/>
      <w:szCs w:val="18"/>
    </w:rPr>
  </w:style>
  <w:style w:type="paragraph" w:customStyle="1" w:styleId="xl26">
    <w:name w:val="xl26"/>
    <w:basedOn w:val="a0"/>
    <w:uiPriority w:val="99"/>
    <w:rsid w:val="00DC1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8"/>
      <w:szCs w:val="28"/>
    </w:rPr>
  </w:style>
  <w:style w:type="paragraph" w:customStyle="1" w:styleId="xl27">
    <w:name w:val="xl27"/>
    <w:basedOn w:val="a0"/>
    <w:uiPriority w:val="99"/>
    <w:rsid w:val="00DC1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28">
    <w:name w:val="xl28"/>
    <w:basedOn w:val="a0"/>
    <w:uiPriority w:val="99"/>
    <w:rsid w:val="00DC1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8"/>
      <w:szCs w:val="28"/>
    </w:rPr>
  </w:style>
  <w:style w:type="paragraph" w:customStyle="1" w:styleId="xl29">
    <w:name w:val="xl29"/>
    <w:basedOn w:val="a0"/>
    <w:uiPriority w:val="99"/>
    <w:rsid w:val="00DC1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8"/>
      <w:szCs w:val="28"/>
    </w:rPr>
  </w:style>
  <w:style w:type="paragraph" w:customStyle="1" w:styleId="xl30">
    <w:name w:val="xl30"/>
    <w:basedOn w:val="a0"/>
    <w:uiPriority w:val="99"/>
    <w:rsid w:val="00DC1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8"/>
      <w:szCs w:val="28"/>
    </w:rPr>
  </w:style>
  <w:style w:type="paragraph" w:customStyle="1" w:styleId="xl31">
    <w:name w:val="xl31"/>
    <w:basedOn w:val="a0"/>
    <w:uiPriority w:val="99"/>
    <w:rsid w:val="00DC1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32">
    <w:name w:val="xl32"/>
    <w:basedOn w:val="a0"/>
    <w:uiPriority w:val="99"/>
    <w:rsid w:val="00DC1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8"/>
      <w:szCs w:val="28"/>
    </w:rPr>
  </w:style>
  <w:style w:type="paragraph" w:customStyle="1" w:styleId="xl33">
    <w:name w:val="xl33"/>
    <w:basedOn w:val="a0"/>
    <w:uiPriority w:val="99"/>
    <w:rsid w:val="00DC1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8"/>
      <w:szCs w:val="28"/>
    </w:rPr>
  </w:style>
  <w:style w:type="paragraph" w:customStyle="1" w:styleId="xl34">
    <w:name w:val="xl34"/>
    <w:basedOn w:val="a0"/>
    <w:uiPriority w:val="99"/>
    <w:rsid w:val="00DC1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8"/>
      <w:szCs w:val="28"/>
    </w:rPr>
  </w:style>
  <w:style w:type="paragraph" w:customStyle="1" w:styleId="xl35">
    <w:name w:val="xl35"/>
    <w:basedOn w:val="a0"/>
    <w:uiPriority w:val="99"/>
    <w:rsid w:val="00DC1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8"/>
      <w:szCs w:val="28"/>
    </w:rPr>
  </w:style>
  <w:style w:type="paragraph" w:styleId="27">
    <w:name w:val="List Bullet 2"/>
    <w:basedOn w:val="a0"/>
    <w:uiPriority w:val="99"/>
    <w:rsid w:val="00DC130E"/>
    <w:pPr>
      <w:tabs>
        <w:tab w:val="num" w:pos="643"/>
      </w:tabs>
      <w:spacing w:after="0" w:line="240" w:lineRule="auto"/>
      <w:ind w:left="643" w:hanging="360"/>
    </w:pPr>
    <w:rPr>
      <w:sz w:val="24"/>
      <w:szCs w:val="24"/>
    </w:rPr>
  </w:style>
  <w:style w:type="paragraph" w:styleId="af8">
    <w:name w:val="Normal (Web)"/>
    <w:basedOn w:val="a0"/>
    <w:rsid w:val="00DC130E"/>
    <w:pPr>
      <w:spacing w:before="100" w:beforeAutospacing="1" w:after="100" w:afterAutospacing="1" w:line="240" w:lineRule="auto"/>
    </w:pPr>
    <w:rPr>
      <w:rFonts w:ascii="Arial Unicode MS" w:eastAsia="Arial Unicode MS" w:hAnsi="Times New Roman" w:cs="Arial Unicode MS"/>
      <w:sz w:val="24"/>
      <w:szCs w:val="24"/>
    </w:rPr>
  </w:style>
  <w:style w:type="paragraph" w:customStyle="1" w:styleId="16">
    <w:name w:val="Обычный (веб)1"/>
    <w:basedOn w:val="a0"/>
    <w:uiPriority w:val="99"/>
    <w:rsid w:val="00DC130E"/>
    <w:pPr>
      <w:spacing w:after="0" w:line="240" w:lineRule="auto"/>
      <w:ind w:firstLine="480"/>
      <w:jc w:val="both"/>
    </w:pPr>
    <w:rPr>
      <w:sz w:val="18"/>
      <w:szCs w:val="18"/>
    </w:rPr>
  </w:style>
  <w:style w:type="character" w:customStyle="1" w:styleId="BodyText">
    <w:name w:val="Body Text Знак"/>
    <w:uiPriority w:val="99"/>
    <w:rsid w:val="00DC130E"/>
    <w:rPr>
      <w:rFonts w:ascii="Arial" w:hAnsi="Arial"/>
      <w:sz w:val="24"/>
      <w:lang w:val="uk-UA" w:eastAsia="ru-RU"/>
    </w:rPr>
  </w:style>
  <w:style w:type="character" w:styleId="af9">
    <w:name w:val="FollowedHyperlink"/>
    <w:uiPriority w:val="99"/>
    <w:rsid w:val="00DC130E"/>
    <w:rPr>
      <w:rFonts w:cs="Times New Roman"/>
      <w:color w:val="800080"/>
      <w:u w:val="single"/>
    </w:rPr>
  </w:style>
  <w:style w:type="paragraph" w:customStyle="1" w:styleId="CharChar">
    <w:name w:val="Char Знак Знак Char Знак Знак Знак"/>
    <w:basedOn w:val="a0"/>
    <w:uiPriority w:val="99"/>
    <w:rsid w:val="00DC130E"/>
    <w:pPr>
      <w:spacing w:after="0" w:line="240" w:lineRule="auto"/>
    </w:pPr>
    <w:rPr>
      <w:rFonts w:ascii="Verdana" w:hAnsi="Verdana" w:cs="Verdana"/>
      <w:sz w:val="20"/>
      <w:szCs w:val="20"/>
      <w:lang w:val="en-US" w:eastAsia="en-US"/>
    </w:rPr>
  </w:style>
  <w:style w:type="paragraph" w:customStyle="1" w:styleId="CharChar0">
    <w:name w:val="Char Знак Знак Char Знак Знак Знак Знак"/>
    <w:basedOn w:val="a0"/>
    <w:uiPriority w:val="99"/>
    <w:rsid w:val="00DC130E"/>
    <w:pPr>
      <w:spacing w:after="0" w:line="240" w:lineRule="auto"/>
    </w:pPr>
    <w:rPr>
      <w:rFonts w:ascii="Verdana" w:hAnsi="Verdana" w:cs="Verdana"/>
      <w:sz w:val="20"/>
      <w:szCs w:val="20"/>
      <w:lang w:val="en-US" w:eastAsia="en-US"/>
    </w:rPr>
  </w:style>
  <w:style w:type="paragraph" w:customStyle="1" w:styleId="afa">
    <w:name w:val="Знак"/>
    <w:basedOn w:val="a0"/>
    <w:uiPriority w:val="99"/>
    <w:rsid w:val="00DC130E"/>
    <w:pPr>
      <w:spacing w:after="0" w:line="240" w:lineRule="auto"/>
    </w:pPr>
    <w:rPr>
      <w:rFonts w:ascii="Verdana" w:hAnsi="Verdana" w:cs="Verdana"/>
      <w:sz w:val="20"/>
      <w:szCs w:val="20"/>
      <w:lang w:val="en-US" w:eastAsia="en-US"/>
    </w:rPr>
  </w:style>
  <w:style w:type="paragraph" w:customStyle="1" w:styleId="Iniiaiieoaeno">
    <w:name w:val="Iniiaiie oaeno"/>
    <w:basedOn w:val="a0"/>
    <w:uiPriority w:val="99"/>
    <w:rsid w:val="00FC1FEE"/>
    <w:pPr>
      <w:spacing w:after="0" w:line="240" w:lineRule="auto"/>
      <w:jc w:val="center"/>
    </w:pPr>
    <w:rPr>
      <w:b/>
      <w:bCs/>
      <w:sz w:val="28"/>
      <w:szCs w:val="28"/>
    </w:rPr>
  </w:style>
  <w:style w:type="paragraph" w:styleId="a">
    <w:name w:val="annotation text"/>
    <w:basedOn w:val="a0"/>
    <w:link w:val="afb"/>
    <w:uiPriority w:val="99"/>
    <w:semiHidden/>
    <w:rsid w:val="00FC1FEE"/>
    <w:pPr>
      <w:numPr>
        <w:numId w:val="31"/>
      </w:numPr>
      <w:tabs>
        <w:tab w:val="clear" w:pos="360"/>
      </w:tabs>
      <w:spacing w:after="120" w:line="240" w:lineRule="auto"/>
      <w:ind w:left="0" w:firstLine="0"/>
      <w:jc w:val="both"/>
    </w:pPr>
    <w:rPr>
      <w:sz w:val="24"/>
      <w:szCs w:val="24"/>
      <w:lang w:val="en-GB"/>
    </w:rPr>
  </w:style>
  <w:style w:type="character" w:customStyle="1" w:styleId="afb">
    <w:name w:val="Текст примечания Знак"/>
    <w:link w:val="a"/>
    <w:uiPriority w:val="99"/>
    <w:semiHidden/>
    <w:locked/>
    <w:rsid w:val="00C62EDA"/>
    <w:rPr>
      <w:rFonts w:cs="Calibri"/>
      <w:sz w:val="24"/>
      <w:szCs w:val="24"/>
      <w:lang w:val="en-GB"/>
    </w:rPr>
  </w:style>
  <w:style w:type="paragraph" w:customStyle="1" w:styleId="311">
    <w:name w:val="Основной текст 31"/>
    <w:basedOn w:val="a0"/>
    <w:uiPriority w:val="99"/>
    <w:rsid w:val="00FC1FEE"/>
    <w:pPr>
      <w:overflowPunct w:val="0"/>
      <w:autoSpaceDE w:val="0"/>
      <w:autoSpaceDN w:val="0"/>
      <w:adjustRightInd w:val="0"/>
      <w:spacing w:before="180" w:after="0" w:line="240" w:lineRule="auto"/>
      <w:ind w:right="-20"/>
      <w:jc w:val="center"/>
      <w:textAlignment w:val="baseline"/>
    </w:pPr>
    <w:rPr>
      <w:rFonts w:ascii="Courier New" w:hAnsi="Courier New" w:cs="Courier New"/>
      <w:b/>
      <w:bCs/>
      <w:sz w:val="24"/>
      <w:szCs w:val="24"/>
      <w:lang w:val="ru-RU"/>
    </w:rPr>
  </w:style>
  <w:style w:type="character" w:styleId="afc">
    <w:name w:val="Strong"/>
    <w:uiPriority w:val="99"/>
    <w:qFormat/>
    <w:rsid w:val="00FC1FEE"/>
    <w:rPr>
      <w:rFonts w:cs="Times New Roman"/>
      <w:b/>
      <w:bCs/>
    </w:rPr>
  </w:style>
  <w:style w:type="paragraph" w:styleId="afd">
    <w:name w:val="Balloon Text"/>
    <w:basedOn w:val="a0"/>
    <w:link w:val="afe"/>
    <w:uiPriority w:val="99"/>
    <w:semiHidden/>
    <w:rsid w:val="00FC1FEE"/>
    <w:pPr>
      <w:spacing w:after="0" w:line="240" w:lineRule="auto"/>
    </w:pPr>
    <w:rPr>
      <w:sz w:val="2"/>
      <w:szCs w:val="2"/>
    </w:rPr>
  </w:style>
  <w:style w:type="character" w:customStyle="1" w:styleId="afe">
    <w:name w:val="Текст выноски Знак"/>
    <w:link w:val="afd"/>
    <w:uiPriority w:val="99"/>
    <w:semiHidden/>
    <w:locked/>
    <w:rsid w:val="00CD36C4"/>
    <w:rPr>
      <w:rFonts w:ascii="Times New Roman" w:hAnsi="Times New Roman" w:cs="Times New Roman"/>
      <w:sz w:val="2"/>
      <w:szCs w:val="2"/>
      <w:lang w:val="uk-UA"/>
    </w:rPr>
  </w:style>
  <w:style w:type="paragraph" w:customStyle="1" w:styleId="Just">
    <w:name w:val="Just"/>
    <w:uiPriority w:val="99"/>
    <w:rsid w:val="00316001"/>
    <w:pPr>
      <w:autoSpaceDE w:val="0"/>
      <w:autoSpaceDN w:val="0"/>
      <w:adjustRightInd w:val="0"/>
      <w:spacing w:before="40" w:after="40"/>
      <w:ind w:firstLine="568"/>
      <w:jc w:val="both"/>
    </w:pPr>
    <w:rPr>
      <w:rFonts w:cs="Calibri"/>
      <w:sz w:val="24"/>
      <w:szCs w:val="24"/>
    </w:rPr>
  </w:style>
  <w:style w:type="paragraph" w:styleId="aff">
    <w:name w:val="Plain Text"/>
    <w:basedOn w:val="a0"/>
    <w:link w:val="aff0"/>
    <w:uiPriority w:val="99"/>
    <w:rsid w:val="00316001"/>
    <w:pPr>
      <w:spacing w:after="0" w:line="240" w:lineRule="auto"/>
    </w:pPr>
    <w:rPr>
      <w:rFonts w:ascii="Courier New" w:hAnsi="Courier New" w:cs="Courier New"/>
      <w:sz w:val="20"/>
      <w:szCs w:val="20"/>
      <w:lang w:val="ru-RU"/>
    </w:rPr>
  </w:style>
  <w:style w:type="character" w:customStyle="1" w:styleId="aff0">
    <w:name w:val="Текст Знак"/>
    <w:link w:val="aff"/>
    <w:uiPriority w:val="99"/>
    <w:locked/>
    <w:rsid w:val="005531F6"/>
    <w:rPr>
      <w:rFonts w:ascii="Courier New" w:hAnsi="Courier New" w:cs="Courier New"/>
    </w:rPr>
  </w:style>
  <w:style w:type="paragraph" w:customStyle="1" w:styleId="17">
    <w:name w:val="Знак Знак Знак Знак Знак1 Знак Знак Знак"/>
    <w:basedOn w:val="a0"/>
    <w:uiPriority w:val="99"/>
    <w:rsid w:val="00007A7C"/>
    <w:pPr>
      <w:spacing w:after="0" w:line="240" w:lineRule="auto"/>
    </w:pPr>
    <w:rPr>
      <w:rFonts w:ascii="Verdana" w:hAnsi="Verdana" w:cs="Verdana"/>
      <w:sz w:val="20"/>
      <w:szCs w:val="20"/>
      <w:lang w:val="en-US" w:eastAsia="en-US"/>
    </w:rPr>
  </w:style>
  <w:style w:type="character" w:styleId="aff1">
    <w:name w:val="annotation reference"/>
    <w:uiPriority w:val="99"/>
    <w:semiHidden/>
    <w:rsid w:val="00C62EDA"/>
    <w:rPr>
      <w:rFonts w:cs="Times New Roman"/>
      <w:sz w:val="16"/>
      <w:szCs w:val="16"/>
    </w:rPr>
  </w:style>
  <w:style w:type="paragraph" w:styleId="aff2">
    <w:name w:val="annotation subject"/>
    <w:basedOn w:val="a"/>
    <w:next w:val="a"/>
    <w:link w:val="aff3"/>
    <w:uiPriority w:val="99"/>
    <w:semiHidden/>
    <w:rsid w:val="00C62EDA"/>
    <w:pPr>
      <w:numPr>
        <w:numId w:val="0"/>
      </w:numPr>
      <w:spacing w:after="200" w:line="276" w:lineRule="auto"/>
      <w:jc w:val="left"/>
    </w:pPr>
    <w:rPr>
      <w:b/>
      <w:bCs/>
      <w:sz w:val="20"/>
      <w:szCs w:val="20"/>
      <w:lang w:val="uk-UA"/>
    </w:rPr>
  </w:style>
  <w:style w:type="character" w:customStyle="1" w:styleId="aff3">
    <w:name w:val="Тема примечания Знак"/>
    <w:basedOn w:val="afb"/>
    <w:link w:val="aff2"/>
    <w:uiPriority w:val="99"/>
    <w:locked/>
    <w:rsid w:val="00C62EDA"/>
    <w:rPr>
      <w:rFonts w:cs="Calibri"/>
      <w:sz w:val="24"/>
      <w:szCs w:val="24"/>
      <w:lang w:val="en-GB"/>
    </w:rPr>
  </w:style>
  <w:style w:type="character" w:customStyle="1" w:styleId="st">
    <w:name w:val="st"/>
    <w:uiPriority w:val="99"/>
    <w:rsid w:val="00A94ECC"/>
  </w:style>
  <w:style w:type="paragraph" w:styleId="aff4">
    <w:name w:val="List Paragraph"/>
    <w:basedOn w:val="a0"/>
    <w:uiPriority w:val="99"/>
    <w:qFormat/>
    <w:rsid w:val="00087153"/>
    <w:pPr>
      <w:ind w:left="720"/>
    </w:pPr>
  </w:style>
  <w:style w:type="character" w:customStyle="1" w:styleId="apple-style-span">
    <w:name w:val="apple-style-span"/>
    <w:uiPriority w:val="99"/>
    <w:rsid w:val="00507170"/>
  </w:style>
  <w:style w:type="paragraph" w:customStyle="1" w:styleId="Char">
    <w:name w:val="Char Знак Знак Знак Знак Знак Знак Знак Знак Знак Знак Знак Знак Знак"/>
    <w:basedOn w:val="a0"/>
    <w:uiPriority w:val="99"/>
    <w:rsid w:val="00A477E8"/>
    <w:pPr>
      <w:spacing w:after="0" w:line="240" w:lineRule="auto"/>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0"/>
    <w:uiPriority w:val="99"/>
    <w:rsid w:val="00B84414"/>
    <w:pPr>
      <w:spacing w:after="0" w:line="240" w:lineRule="auto"/>
    </w:pPr>
    <w:rPr>
      <w:rFonts w:ascii="Verdana" w:hAnsi="Verdana" w:cs="Verdana"/>
      <w:sz w:val="20"/>
      <w:szCs w:val="20"/>
      <w:lang w:val="en-US" w:eastAsia="en-US"/>
    </w:rPr>
  </w:style>
  <w:style w:type="character" w:customStyle="1" w:styleId="36">
    <w:name w:val="Знак Знак3"/>
    <w:uiPriority w:val="99"/>
    <w:rsid w:val="00A84A73"/>
    <w:rPr>
      <w:rFonts w:ascii="Times New Roman" w:hAnsi="Times New Roman" w:cs="Times New Roman"/>
      <w:b/>
      <w:bCs/>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BC3D4F"/>
    <w:pPr>
      <w:spacing w:after="200" w:line="276" w:lineRule="auto"/>
    </w:pPr>
    <w:rPr>
      <w:rFonts w:cs="Calibri"/>
      <w:sz w:val="22"/>
      <w:szCs w:val="22"/>
      <w:lang w:val="uk-UA"/>
    </w:rPr>
  </w:style>
  <w:style w:type="paragraph" w:styleId="1">
    <w:name w:val="heading 1"/>
    <w:basedOn w:val="a0"/>
    <w:next w:val="a0"/>
    <w:link w:val="10"/>
    <w:uiPriority w:val="99"/>
    <w:qFormat/>
    <w:rsid w:val="00DC130E"/>
    <w:pPr>
      <w:keepNext/>
      <w:spacing w:after="0" w:line="240" w:lineRule="auto"/>
      <w:jc w:val="center"/>
      <w:outlineLvl w:val="0"/>
    </w:pPr>
    <w:rPr>
      <w:rFonts w:ascii="Cambria" w:hAnsi="Cambria" w:cs="Cambria"/>
      <w:b/>
      <w:bCs/>
      <w:kern w:val="32"/>
      <w:sz w:val="32"/>
      <w:szCs w:val="32"/>
    </w:rPr>
  </w:style>
  <w:style w:type="paragraph" w:styleId="2">
    <w:name w:val="heading 2"/>
    <w:basedOn w:val="a0"/>
    <w:next w:val="a0"/>
    <w:link w:val="20"/>
    <w:uiPriority w:val="99"/>
    <w:qFormat/>
    <w:rsid w:val="00DC130E"/>
    <w:pPr>
      <w:keepNext/>
      <w:spacing w:after="0" w:line="240" w:lineRule="auto"/>
      <w:jc w:val="center"/>
      <w:outlineLvl w:val="1"/>
    </w:pPr>
    <w:rPr>
      <w:rFonts w:ascii="Cambria" w:hAnsi="Cambria" w:cs="Cambria"/>
      <w:b/>
      <w:bCs/>
      <w:i/>
      <w:iCs/>
      <w:sz w:val="28"/>
      <w:szCs w:val="28"/>
    </w:rPr>
  </w:style>
  <w:style w:type="paragraph" w:styleId="3">
    <w:name w:val="heading 3"/>
    <w:basedOn w:val="a0"/>
    <w:next w:val="a0"/>
    <w:link w:val="30"/>
    <w:uiPriority w:val="99"/>
    <w:qFormat/>
    <w:rsid w:val="00DC130E"/>
    <w:pPr>
      <w:keepNext/>
      <w:spacing w:before="240" w:after="60" w:line="240" w:lineRule="auto"/>
      <w:outlineLvl w:val="2"/>
    </w:pPr>
    <w:rPr>
      <w:rFonts w:ascii="Cambria" w:hAnsi="Cambria" w:cs="Cambria"/>
      <w:b/>
      <w:bCs/>
      <w:sz w:val="26"/>
      <w:szCs w:val="26"/>
    </w:rPr>
  </w:style>
  <w:style w:type="paragraph" w:styleId="4">
    <w:name w:val="heading 4"/>
    <w:basedOn w:val="a0"/>
    <w:next w:val="a0"/>
    <w:link w:val="40"/>
    <w:uiPriority w:val="99"/>
    <w:qFormat/>
    <w:rsid w:val="00DC130E"/>
    <w:pPr>
      <w:keepNext/>
      <w:spacing w:before="240" w:after="60" w:line="240" w:lineRule="auto"/>
      <w:outlineLvl w:val="3"/>
    </w:pPr>
    <w:rPr>
      <w:rFonts w:ascii="Arial" w:hAnsi="Arial" w:cs="Arial"/>
      <w:b/>
      <w:bCs/>
      <w:sz w:val="24"/>
      <w:szCs w:val="24"/>
    </w:rPr>
  </w:style>
  <w:style w:type="paragraph" w:styleId="5">
    <w:name w:val="heading 5"/>
    <w:basedOn w:val="a0"/>
    <w:next w:val="a0"/>
    <w:link w:val="50"/>
    <w:uiPriority w:val="99"/>
    <w:qFormat/>
    <w:rsid w:val="00010BCF"/>
    <w:pPr>
      <w:keepNext/>
      <w:autoSpaceDE w:val="0"/>
      <w:autoSpaceDN w:val="0"/>
      <w:spacing w:after="0" w:line="240" w:lineRule="auto"/>
      <w:jc w:val="both"/>
      <w:outlineLvl w:val="4"/>
    </w:pPr>
    <w:rPr>
      <w:b/>
      <w:bCs/>
      <w:u w:val="single"/>
      <w:lang w:val="ru-RU"/>
    </w:rPr>
  </w:style>
  <w:style w:type="paragraph" w:styleId="6">
    <w:name w:val="heading 6"/>
    <w:basedOn w:val="a0"/>
    <w:next w:val="a0"/>
    <w:link w:val="60"/>
    <w:uiPriority w:val="99"/>
    <w:qFormat/>
    <w:rsid w:val="00DC130E"/>
    <w:pPr>
      <w:keepNext/>
      <w:autoSpaceDE w:val="0"/>
      <w:autoSpaceDN w:val="0"/>
      <w:spacing w:after="0" w:line="240" w:lineRule="auto"/>
      <w:jc w:val="right"/>
      <w:outlineLvl w:val="5"/>
    </w:pPr>
    <w:rPr>
      <w:b/>
      <w:bCs/>
      <w:sz w:val="20"/>
      <w:szCs w:val="20"/>
    </w:rPr>
  </w:style>
  <w:style w:type="paragraph" w:styleId="7">
    <w:name w:val="heading 7"/>
    <w:basedOn w:val="a0"/>
    <w:next w:val="a0"/>
    <w:link w:val="70"/>
    <w:uiPriority w:val="99"/>
    <w:qFormat/>
    <w:rsid w:val="00DC130E"/>
    <w:pPr>
      <w:keepNext/>
      <w:autoSpaceDE w:val="0"/>
      <w:autoSpaceDN w:val="0"/>
      <w:spacing w:after="0" w:line="240" w:lineRule="auto"/>
      <w:jc w:val="both"/>
      <w:outlineLvl w:val="6"/>
    </w:pPr>
    <w:rPr>
      <w:sz w:val="24"/>
      <w:szCs w:val="24"/>
    </w:rPr>
  </w:style>
  <w:style w:type="paragraph" w:styleId="8">
    <w:name w:val="heading 8"/>
    <w:basedOn w:val="a0"/>
    <w:next w:val="a0"/>
    <w:link w:val="80"/>
    <w:uiPriority w:val="99"/>
    <w:qFormat/>
    <w:rsid w:val="00010BCF"/>
    <w:pPr>
      <w:keepNext/>
      <w:autoSpaceDE w:val="0"/>
      <w:autoSpaceDN w:val="0"/>
      <w:spacing w:after="0" w:line="240" w:lineRule="auto"/>
      <w:outlineLvl w:val="7"/>
    </w:pPr>
    <w:rPr>
      <w:rFonts w:ascii="Arial" w:hAnsi="Arial" w:cs="Arial"/>
      <w:b/>
      <w:bCs/>
      <w:lang w:val="ru-RU"/>
    </w:rPr>
  </w:style>
  <w:style w:type="paragraph" w:styleId="9">
    <w:name w:val="heading 9"/>
    <w:basedOn w:val="a0"/>
    <w:next w:val="a0"/>
    <w:link w:val="90"/>
    <w:uiPriority w:val="99"/>
    <w:qFormat/>
    <w:rsid w:val="00DC130E"/>
    <w:pPr>
      <w:keepNext/>
      <w:autoSpaceDE w:val="0"/>
      <w:autoSpaceDN w:val="0"/>
      <w:spacing w:after="0" w:line="240" w:lineRule="auto"/>
      <w:jc w:val="both"/>
      <w:outlineLvl w:val="8"/>
    </w:pPr>
    <w:rPr>
      <w:rFonts w:ascii="Cambria" w:hAnsi="Cambria" w:cs="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D36C4"/>
    <w:rPr>
      <w:rFonts w:ascii="Cambria" w:hAnsi="Cambria" w:cs="Cambria"/>
      <w:b/>
      <w:bCs/>
      <w:kern w:val="32"/>
      <w:sz w:val="32"/>
      <w:szCs w:val="32"/>
      <w:lang w:val="uk-UA"/>
    </w:rPr>
  </w:style>
  <w:style w:type="character" w:customStyle="1" w:styleId="20">
    <w:name w:val="Заголовок 2 Знак"/>
    <w:link w:val="2"/>
    <w:uiPriority w:val="99"/>
    <w:semiHidden/>
    <w:locked/>
    <w:rsid w:val="00CD36C4"/>
    <w:rPr>
      <w:rFonts w:ascii="Cambria" w:hAnsi="Cambria" w:cs="Cambria"/>
      <w:b/>
      <w:bCs/>
      <w:i/>
      <w:iCs/>
      <w:sz w:val="28"/>
      <w:szCs w:val="28"/>
      <w:lang w:val="uk-UA"/>
    </w:rPr>
  </w:style>
  <w:style w:type="character" w:customStyle="1" w:styleId="30">
    <w:name w:val="Заголовок 3 Знак"/>
    <w:link w:val="3"/>
    <w:uiPriority w:val="99"/>
    <w:semiHidden/>
    <w:locked/>
    <w:rsid w:val="00CD36C4"/>
    <w:rPr>
      <w:rFonts w:ascii="Cambria" w:hAnsi="Cambria" w:cs="Cambria"/>
      <w:b/>
      <w:bCs/>
      <w:sz w:val="26"/>
      <w:szCs w:val="26"/>
      <w:lang w:val="uk-UA"/>
    </w:rPr>
  </w:style>
  <w:style w:type="character" w:customStyle="1" w:styleId="40">
    <w:name w:val="Заголовок 4 Знак"/>
    <w:link w:val="4"/>
    <w:uiPriority w:val="99"/>
    <w:locked/>
    <w:rsid w:val="008B1CBC"/>
    <w:rPr>
      <w:rFonts w:ascii="Arial" w:hAnsi="Arial" w:cs="Arial"/>
      <w:b/>
      <w:bCs/>
      <w:sz w:val="24"/>
      <w:szCs w:val="24"/>
      <w:lang w:val="uk-UA"/>
    </w:rPr>
  </w:style>
  <w:style w:type="character" w:customStyle="1" w:styleId="50">
    <w:name w:val="Заголовок 5 Знак"/>
    <w:link w:val="5"/>
    <w:uiPriority w:val="99"/>
    <w:locked/>
    <w:rsid w:val="00010BCF"/>
    <w:rPr>
      <w:rFonts w:ascii="Times New Roman" w:hAnsi="Times New Roman" w:cs="Times New Roman"/>
      <w:b/>
      <w:bCs/>
      <w:sz w:val="22"/>
      <w:szCs w:val="22"/>
      <w:u w:val="single"/>
      <w:lang w:eastAsia="ru-RU"/>
    </w:rPr>
  </w:style>
  <w:style w:type="character" w:customStyle="1" w:styleId="60">
    <w:name w:val="Заголовок 6 Знак"/>
    <w:link w:val="6"/>
    <w:uiPriority w:val="99"/>
    <w:semiHidden/>
    <w:locked/>
    <w:rsid w:val="00CD36C4"/>
    <w:rPr>
      <w:rFonts w:ascii="Calibri" w:hAnsi="Calibri" w:cs="Calibri"/>
      <w:b/>
      <w:bCs/>
      <w:lang w:val="uk-UA"/>
    </w:rPr>
  </w:style>
  <w:style w:type="character" w:customStyle="1" w:styleId="70">
    <w:name w:val="Заголовок 7 Знак"/>
    <w:link w:val="7"/>
    <w:uiPriority w:val="99"/>
    <w:semiHidden/>
    <w:locked/>
    <w:rsid w:val="00CD36C4"/>
    <w:rPr>
      <w:rFonts w:ascii="Calibri" w:hAnsi="Calibri" w:cs="Calibri"/>
      <w:sz w:val="24"/>
      <w:szCs w:val="24"/>
      <w:lang w:val="uk-UA"/>
    </w:rPr>
  </w:style>
  <w:style w:type="character" w:customStyle="1" w:styleId="80">
    <w:name w:val="Заголовок 8 Знак"/>
    <w:link w:val="8"/>
    <w:uiPriority w:val="99"/>
    <w:locked/>
    <w:rsid w:val="00010BCF"/>
    <w:rPr>
      <w:rFonts w:ascii="Arial" w:hAnsi="Arial" w:cs="Arial"/>
      <w:b/>
      <w:bCs/>
      <w:sz w:val="22"/>
      <w:szCs w:val="22"/>
      <w:lang w:eastAsia="ru-RU"/>
    </w:rPr>
  </w:style>
  <w:style w:type="character" w:customStyle="1" w:styleId="90">
    <w:name w:val="Заголовок 9 Знак"/>
    <w:link w:val="9"/>
    <w:uiPriority w:val="99"/>
    <w:semiHidden/>
    <w:locked/>
    <w:rsid w:val="00CD36C4"/>
    <w:rPr>
      <w:rFonts w:ascii="Cambria" w:hAnsi="Cambria" w:cs="Cambria"/>
      <w:lang w:val="uk-UA"/>
    </w:rPr>
  </w:style>
  <w:style w:type="table" w:styleId="a4">
    <w:name w:val="Table Grid"/>
    <w:basedOn w:val="a2"/>
    <w:uiPriority w:val="99"/>
    <w:rsid w:val="0013169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w:basedOn w:val="a0"/>
    <w:link w:val="a6"/>
    <w:uiPriority w:val="99"/>
    <w:rsid w:val="0018480E"/>
    <w:pPr>
      <w:spacing w:after="120" w:line="240" w:lineRule="auto"/>
    </w:pPr>
    <w:rPr>
      <w:sz w:val="20"/>
      <w:szCs w:val="20"/>
      <w:lang w:val="ru-RU"/>
    </w:rPr>
  </w:style>
  <w:style w:type="character" w:customStyle="1" w:styleId="a6">
    <w:name w:val="Основной текст Знак"/>
    <w:link w:val="a5"/>
    <w:uiPriority w:val="99"/>
    <w:locked/>
    <w:rsid w:val="0018480E"/>
    <w:rPr>
      <w:rFonts w:ascii="Times New Roman" w:hAnsi="Times New Roman" w:cs="Times New Roman"/>
      <w:lang w:val="ru-RU" w:eastAsia="ru-RU"/>
    </w:rPr>
  </w:style>
  <w:style w:type="character" w:styleId="a7">
    <w:name w:val="Hyperlink"/>
    <w:uiPriority w:val="99"/>
    <w:rsid w:val="00A40D6B"/>
    <w:rPr>
      <w:rFonts w:cs="Times New Roman"/>
      <w:color w:val="0000FF"/>
      <w:u w:val="single"/>
    </w:rPr>
  </w:style>
  <w:style w:type="paragraph" w:styleId="21">
    <w:name w:val="List 2"/>
    <w:basedOn w:val="a0"/>
    <w:uiPriority w:val="99"/>
    <w:rsid w:val="00A340BB"/>
    <w:pPr>
      <w:spacing w:after="0" w:line="240" w:lineRule="auto"/>
      <w:ind w:left="566" w:hanging="283"/>
    </w:pPr>
    <w:rPr>
      <w:sz w:val="20"/>
      <w:szCs w:val="20"/>
    </w:rPr>
  </w:style>
  <w:style w:type="paragraph" w:styleId="22">
    <w:name w:val="Body Text Indent 2"/>
    <w:basedOn w:val="a0"/>
    <w:link w:val="23"/>
    <w:uiPriority w:val="99"/>
    <w:rsid w:val="00A340BB"/>
    <w:pPr>
      <w:spacing w:after="120" w:line="480" w:lineRule="auto"/>
      <w:ind w:left="283"/>
    </w:pPr>
    <w:rPr>
      <w:lang w:val="ru-RU"/>
    </w:rPr>
  </w:style>
  <w:style w:type="character" w:customStyle="1" w:styleId="23">
    <w:name w:val="Основной текст с отступом 2 Знак"/>
    <w:link w:val="22"/>
    <w:uiPriority w:val="99"/>
    <w:locked/>
    <w:rsid w:val="00A340BB"/>
    <w:rPr>
      <w:rFonts w:cs="Times New Roman"/>
      <w:sz w:val="22"/>
      <w:szCs w:val="22"/>
      <w:lang w:val="ru-RU" w:eastAsia="ru-RU"/>
    </w:rPr>
  </w:style>
  <w:style w:type="paragraph" w:styleId="a8">
    <w:name w:val="Block Text"/>
    <w:basedOn w:val="a0"/>
    <w:uiPriority w:val="99"/>
    <w:rsid w:val="00A340BB"/>
    <w:pPr>
      <w:spacing w:after="0" w:line="240" w:lineRule="auto"/>
      <w:ind w:left="284" w:right="-58" w:firstLine="436"/>
      <w:jc w:val="both"/>
    </w:pPr>
    <w:rPr>
      <w:sz w:val="24"/>
      <w:szCs w:val="24"/>
    </w:rPr>
  </w:style>
  <w:style w:type="paragraph" w:styleId="31">
    <w:name w:val="Body Text Indent 3"/>
    <w:basedOn w:val="a0"/>
    <w:link w:val="32"/>
    <w:uiPriority w:val="99"/>
    <w:semiHidden/>
    <w:rsid w:val="008D009F"/>
    <w:pPr>
      <w:spacing w:after="120"/>
      <w:ind w:left="283"/>
    </w:pPr>
    <w:rPr>
      <w:sz w:val="16"/>
      <w:szCs w:val="16"/>
      <w:lang w:val="ru-RU"/>
    </w:rPr>
  </w:style>
  <w:style w:type="character" w:customStyle="1" w:styleId="32">
    <w:name w:val="Основной текст с отступом 3 Знак"/>
    <w:link w:val="31"/>
    <w:uiPriority w:val="99"/>
    <w:semiHidden/>
    <w:locked/>
    <w:rsid w:val="008D009F"/>
    <w:rPr>
      <w:rFonts w:cs="Times New Roman"/>
      <w:sz w:val="16"/>
      <w:szCs w:val="16"/>
      <w:lang w:val="ru-RU" w:eastAsia="ru-RU"/>
    </w:rPr>
  </w:style>
  <w:style w:type="paragraph" w:styleId="33">
    <w:name w:val="Body Text 3"/>
    <w:basedOn w:val="a0"/>
    <w:link w:val="34"/>
    <w:uiPriority w:val="99"/>
    <w:semiHidden/>
    <w:rsid w:val="00010BCF"/>
    <w:pPr>
      <w:spacing w:after="120"/>
    </w:pPr>
    <w:rPr>
      <w:sz w:val="16"/>
      <w:szCs w:val="16"/>
      <w:lang w:val="ru-RU"/>
    </w:rPr>
  </w:style>
  <w:style w:type="character" w:customStyle="1" w:styleId="34">
    <w:name w:val="Основной текст 3 Знак"/>
    <w:link w:val="33"/>
    <w:uiPriority w:val="99"/>
    <w:semiHidden/>
    <w:locked/>
    <w:rsid w:val="00010BCF"/>
    <w:rPr>
      <w:rFonts w:cs="Times New Roman"/>
      <w:sz w:val="16"/>
      <w:szCs w:val="16"/>
      <w:lang w:val="ru-RU" w:eastAsia="ru-RU"/>
    </w:rPr>
  </w:style>
  <w:style w:type="paragraph" w:styleId="a9">
    <w:name w:val="endnote text"/>
    <w:basedOn w:val="a0"/>
    <w:link w:val="aa"/>
    <w:uiPriority w:val="99"/>
    <w:semiHidden/>
    <w:rsid w:val="00010BCF"/>
    <w:pPr>
      <w:widowControl w:val="0"/>
      <w:spacing w:before="140" w:after="0" w:line="240" w:lineRule="auto"/>
      <w:ind w:firstLine="680"/>
      <w:jc w:val="both"/>
    </w:pPr>
    <w:rPr>
      <w:sz w:val="24"/>
      <w:szCs w:val="24"/>
      <w:lang w:val="ru-RU"/>
    </w:rPr>
  </w:style>
  <w:style w:type="character" w:customStyle="1" w:styleId="aa">
    <w:name w:val="Текст концевой сноски Знак"/>
    <w:link w:val="a9"/>
    <w:uiPriority w:val="99"/>
    <w:semiHidden/>
    <w:locked/>
    <w:rsid w:val="00010BCF"/>
    <w:rPr>
      <w:rFonts w:ascii="Times New Roman" w:hAnsi="Times New Roman" w:cs="Times New Roman"/>
      <w:sz w:val="24"/>
      <w:szCs w:val="24"/>
      <w:lang w:eastAsia="ru-RU"/>
    </w:rPr>
  </w:style>
  <w:style w:type="paragraph" w:styleId="ab">
    <w:name w:val="Title"/>
    <w:basedOn w:val="a0"/>
    <w:link w:val="ac"/>
    <w:uiPriority w:val="99"/>
    <w:qFormat/>
    <w:rsid w:val="005E276A"/>
    <w:pPr>
      <w:widowControl w:val="0"/>
      <w:spacing w:after="0" w:line="240" w:lineRule="auto"/>
      <w:ind w:left="320"/>
      <w:jc w:val="center"/>
    </w:pPr>
    <w:rPr>
      <w:rFonts w:ascii="Arial" w:hAnsi="Arial" w:cs="Arial"/>
      <w:b/>
      <w:bCs/>
      <w:sz w:val="18"/>
      <w:szCs w:val="18"/>
      <w:lang w:val="ru-RU" w:eastAsia="en-US"/>
    </w:rPr>
  </w:style>
  <w:style w:type="character" w:customStyle="1" w:styleId="ac">
    <w:name w:val="Название Знак"/>
    <w:link w:val="ab"/>
    <w:uiPriority w:val="99"/>
    <w:locked/>
    <w:rsid w:val="005E276A"/>
    <w:rPr>
      <w:rFonts w:ascii="Arial" w:hAnsi="Arial" w:cs="Arial"/>
      <w:b/>
      <w:bCs/>
      <w:snapToGrid w:val="0"/>
      <w:sz w:val="18"/>
      <w:szCs w:val="18"/>
      <w:lang w:eastAsia="en-US"/>
    </w:rPr>
  </w:style>
  <w:style w:type="paragraph" w:styleId="24">
    <w:name w:val="List Continue 2"/>
    <w:basedOn w:val="a0"/>
    <w:uiPriority w:val="99"/>
    <w:semiHidden/>
    <w:rsid w:val="00EC7EE3"/>
    <w:pPr>
      <w:spacing w:after="120"/>
      <w:ind w:left="566"/>
    </w:pPr>
  </w:style>
  <w:style w:type="paragraph" w:customStyle="1" w:styleId="11">
    <w:name w:val="Знак1 Знак Знак Знак Знак Знак Знак Знак Знак Знак"/>
    <w:basedOn w:val="a0"/>
    <w:uiPriority w:val="99"/>
    <w:rsid w:val="00BE083C"/>
    <w:pPr>
      <w:spacing w:after="0" w:line="240" w:lineRule="auto"/>
    </w:pPr>
    <w:rPr>
      <w:rFonts w:ascii="Verdana" w:hAnsi="Verdana" w:cs="Verdana"/>
      <w:sz w:val="24"/>
      <w:szCs w:val="24"/>
      <w:lang w:val="en-US" w:eastAsia="en-US"/>
    </w:rPr>
  </w:style>
  <w:style w:type="paragraph" w:styleId="HTML">
    <w:name w:val="HTML Preformatted"/>
    <w:basedOn w:val="a0"/>
    <w:link w:val="HTML0"/>
    <w:uiPriority w:val="99"/>
    <w:rsid w:val="00BE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link w:val="HTML"/>
    <w:uiPriority w:val="99"/>
    <w:locked/>
    <w:rsid w:val="00765E2A"/>
    <w:rPr>
      <w:rFonts w:ascii="Courier New" w:hAnsi="Courier New" w:cs="Courier New"/>
      <w:lang w:eastAsia="ru-RU"/>
    </w:rPr>
  </w:style>
  <w:style w:type="paragraph" w:customStyle="1" w:styleId="12">
    <w:name w:val="1"/>
    <w:basedOn w:val="a0"/>
    <w:uiPriority w:val="99"/>
    <w:rsid w:val="00DC130E"/>
    <w:pPr>
      <w:spacing w:after="0" w:line="240" w:lineRule="auto"/>
    </w:pPr>
    <w:rPr>
      <w:rFonts w:ascii="Verdana" w:hAnsi="Verdana" w:cs="Verdana"/>
      <w:sz w:val="20"/>
      <w:szCs w:val="20"/>
      <w:lang w:val="en-US" w:eastAsia="en-US"/>
    </w:rPr>
  </w:style>
  <w:style w:type="paragraph" w:styleId="ad">
    <w:name w:val="caption"/>
    <w:basedOn w:val="a0"/>
    <w:next w:val="a0"/>
    <w:uiPriority w:val="99"/>
    <w:qFormat/>
    <w:rsid w:val="00DC130E"/>
    <w:pPr>
      <w:spacing w:after="0" w:line="240" w:lineRule="auto"/>
      <w:jc w:val="center"/>
    </w:pPr>
    <w:rPr>
      <w:rFonts w:ascii="Arial" w:hAnsi="Arial" w:cs="Arial"/>
      <w:b/>
      <w:bCs/>
      <w:sz w:val="28"/>
      <w:szCs w:val="28"/>
    </w:rPr>
  </w:style>
  <w:style w:type="paragraph" w:styleId="ae">
    <w:name w:val="Body Text Indent"/>
    <w:basedOn w:val="a0"/>
    <w:link w:val="af"/>
    <w:uiPriority w:val="99"/>
    <w:rsid w:val="00DC130E"/>
    <w:pPr>
      <w:autoSpaceDE w:val="0"/>
      <w:autoSpaceDN w:val="0"/>
      <w:spacing w:after="0" w:line="240" w:lineRule="auto"/>
      <w:jc w:val="both"/>
    </w:pPr>
    <w:rPr>
      <w:sz w:val="20"/>
      <w:szCs w:val="20"/>
    </w:rPr>
  </w:style>
  <w:style w:type="character" w:customStyle="1" w:styleId="af">
    <w:name w:val="Основной текст с отступом Знак"/>
    <w:link w:val="ae"/>
    <w:uiPriority w:val="99"/>
    <w:semiHidden/>
    <w:locked/>
    <w:rsid w:val="00CD36C4"/>
    <w:rPr>
      <w:rFonts w:cs="Times New Roman"/>
      <w:lang w:val="uk-UA"/>
    </w:rPr>
  </w:style>
  <w:style w:type="paragraph" w:customStyle="1" w:styleId="210">
    <w:name w:val="Основной текст 21"/>
    <w:basedOn w:val="a0"/>
    <w:uiPriority w:val="99"/>
    <w:rsid w:val="00DC130E"/>
    <w:pPr>
      <w:widowControl w:val="0"/>
      <w:spacing w:after="0" w:line="240" w:lineRule="auto"/>
      <w:ind w:firstLine="567"/>
      <w:jc w:val="both"/>
    </w:pPr>
    <w:rPr>
      <w:b/>
      <w:bCs/>
      <w:i/>
      <w:iCs/>
      <w:sz w:val="28"/>
      <w:szCs w:val="28"/>
    </w:rPr>
  </w:style>
  <w:style w:type="paragraph" w:styleId="af0">
    <w:name w:val="header"/>
    <w:basedOn w:val="a0"/>
    <w:link w:val="af1"/>
    <w:uiPriority w:val="99"/>
    <w:rsid w:val="00DC130E"/>
    <w:pPr>
      <w:tabs>
        <w:tab w:val="center" w:pos="4536"/>
        <w:tab w:val="right" w:pos="9072"/>
      </w:tabs>
      <w:autoSpaceDE w:val="0"/>
      <w:autoSpaceDN w:val="0"/>
      <w:spacing w:after="0" w:line="240" w:lineRule="auto"/>
    </w:pPr>
    <w:rPr>
      <w:rFonts w:ascii="UkrainianBaltica" w:hAnsi="UkrainianBaltica" w:cs="UkrainianBaltica"/>
      <w:sz w:val="20"/>
      <w:szCs w:val="20"/>
    </w:rPr>
  </w:style>
  <w:style w:type="character" w:customStyle="1" w:styleId="af1">
    <w:name w:val="Верхний колонтитул Знак"/>
    <w:link w:val="af0"/>
    <w:uiPriority w:val="99"/>
    <w:locked/>
    <w:rsid w:val="006615EA"/>
    <w:rPr>
      <w:rFonts w:ascii="UkrainianBaltica" w:hAnsi="UkrainianBaltica" w:cs="UkrainianBaltica"/>
      <w:lang w:val="uk-UA"/>
    </w:rPr>
  </w:style>
  <w:style w:type="paragraph" w:styleId="25">
    <w:name w:val="Body Text 2"/>
    <w:basedOn w:val="a0"/>
    <w:link w:val="26"/>
    <w:uiPriority w:val="99"/>
    <w:rsid w:val="00DC130E"/>
    <w:pPr>
      <w:spacing w:after="0" w:line="240" w:lineRule="auto"/>
      <w:jc w:val="center"/>
    </w:pPr>
    <w:rPr>
      <w:sz w:val="20"/>
      <w:szCs w:val="20"/>
    </w:rPr>
  </w:style>
  <w:style w:type="character" w:customStyle="1" w:styleId="26">
    <w:name w:val="Основной текст 2 Знак"/>
    <w:link w:val="25"/>
    <w:uiPriority w:val="99"/>
    <w:semiHidden/>
    <w:locked/>
    <w:rsid w:val="00CD36C4"/>
    <w:rPr>
      <w:rFonts w:cs="Times New Roman"/>
      <w:lang w:val="uk-UA"/>
    </w:rPr>
  </w:style>
  <w:style w:type="paragraph" w:customStyle="1" w:styleId="13">
    <w:name w:val="Обычный1"/>
    <w:uiPriority w:val="99"/>
    <w:rsid w:val="00DC130E"/>
    <w:rPr>
      <w:rFonts w:ascii="UkrainianBaltica" w:hAnsi="UkrainianBaltica" w:cs="UkrainianBaltica"/>
    </w:rPr>
  </w:style>
  <w:style w:type="paragraph" w:customStyle="1" w:styleId="14">
    <w:name w:val="Основной текст1"/>
    <w:basedOn w:val="13"/>
    <w:uiPriority w:val="99"/>
    <w:rsid w:val="00DC130E"/>
    <w:pPr>
      <w:jc w:val="both"/>
    </w:pPr>
    <w:rPr>
      <w:rFonts w:ascii="Arial" w:hAnsi="Arial" w:cs="Arial"/>
      <w:sz w:val="24"/>
      <w:szCs w:val="24"/>
      <w:lang w:val="uk-UA"/>
    </w:rPr>
  </w:style>
  <w:style w:type="paragraph" w:styleId="35">
    <w:name w:val="List Bullet 3"/>
    <w:basedOn w:val="a0"/>
    <w:autoRedefine/>
    <w:uiPriority w:val="99"/>
    <w:rsid w:val="00DC130E"/>
    <w:pPr>
      <w:tabs>
        <w:tab w:val="num" w:pos="926"/>
      </w:tabs>
      <w:spacing w:after="0" w:line="240" w:lineRule="auto"/>
      <w:ind w:left="926" w:hanging="360"/>
    </w:pPr>
    <w:rPr>
      <w:sz w:val="20"/>
      <w:szCs w:val="20"/>
    </w:rPr>
  </w:style>
  <w:style w:type="paragraph" w:customStyle="1" w:styleId="FR1">
    <w:name w:val="FR1"/>
    <w:uiPriority w:val="99"/>
    <w:rsid w:val="00DC130E"/>
    <w:pPr>
      <w:widowControl w:val="0"/>
      <w:spacing w:before="20"/>
    </w:pPr>
    <w:rPr>
      <w:rFonts w:ascii="Arial" w:hAnsi="Arial" w:cs="Arial"/>
      <w:i/>
      <w:iCs/>
      <w:sz w:val="24"/>
      <w:szCs w:val="24"/>
      <w:lang w:val="uk-UA"/>
    </w:rPr>
  </w:style>
  <w:style w:type="paragraph" w:customStyle="1" w:styleId="FR2">
    <w:name w:val="FR2"/>
    <w:uiPriority w:val="99"/>
    <w:rsid w:val="00DC130E"/>
    <w:pPr>
      <w:widowControl w:val="0"/>
      <w:spacing w:before="40"/>
    </w:pPr>
    <w:rPr>
      <w:rFonts w:ascii="Arial" w:hAnsi="Arial" w:cs="Arial"/>
      <w:i/>
      <w:iCs/>
      <w:lang w:val="uk-UA"/>
    </w:rPr>
  </w:style>
  <w:style w:type="character" w:styleId="af2">
    <w:name w:val="page number"/>
    <w:uiPriority w:val="99"/>
    <w:rsid w:val="00DC130E"/>
    <w:rPr>
      <w:rFonts w:cs="Times New Roman"/>
    </w:rPr>
  </w:style>
  <w:style w:type="paragraph" w:styleId="af3">
    <w:name w:val="footer"/>
    <w:basedOn w:val="a0"/>
    <w:link w:val="af4"/>
    <w:uiPriority w:val="99"/>
    <w:rsid w:val="00DC130E"/>
    <w:pPr>
      <w:tabs>
        <w:tab w:val="center" w:pos="4153"/>
        <w:tab w:val="right" w:pos="8306"/>
      </w:tabs>
      <w:spacing w:after="0" w:line="240" w:lineRule="auto"/>
    </w:pPr>
    <w:rPr>
      <w:sz w:val="20"/>
      <w:szCs w:val="20"/>
    </w:rPr>
  </w:style>
  <w:style w:type="character" w:customStyle="1" w:styleId="af4">
    <w:name w:val="Нижний колонтитул Знак"/>
    <w:link w:val="af3"/>
    <w:uiPriority w:val="99"/>
    <w:semiHidden/>
    <w:locked/>
    <w:rsid w:val="00CD36C4"/>
    <w:rPr>
      <w:rFonts w:cs="Times New Roman"/>
      <w:lang w:val="uk-UA"/>
    </w:rPr>
  </w:style>
  <w:style w:type="paragraph" w:customStyle="1" w:styleId="Iauiue">
    <w:name w:val="Iau?iue"/>
    <w:uiPriority w:val="99"/>
    <w:rsid w:val="00DC130E"/>
    <w:rPr>
      <w:rFonts w:cs="Calibri"/>
    </w:rPr>
  </w:style>
  <w:style w:type="paragraph" w:styleId="af5">
    <w:name w:val="Subtitle"/>
    <w:basedOn w:val="a0"/>
    <w:link w:val="af6"/>
    <w:uiPriority w:val="99"/>
    <w:qFormat/>
    <w:rsid w:val="00DC130E"/>
    <w:pPr>
      <w:spacing w:after="0" w:line="360" w:lineRule="auto"/>
      <w:jc w:val="center"/>
    </w:pPr>
    <w:rPr>
      <w:rFonts w:ascii="Cambria" w:hAnsi="Cambria" w:cs="Cambria"/>
      <w:sz w:val="24"/>
      <w:szCs w:val="24"/>
    </w:rPr>
  </w:style>
  <w:style w:type="character" w:customStyle="1" w:styleId="af6">
    <w:name w:val="Подзаголовок Знак"/>
    <w:link w:val="af5"/>
    <w:uiPriority w:val="99"/>
    <w:locked/>
    <w:rsid w:val="00CD36C4"/>
    <w:rPr>
      <w:rFonts w:ascii="Cambria" w:hAnsi="Cambria" w:cs="Cambria"/>
      <w:sz w:val="24"/>
      <w:szCs w:val="24"/>
      <w:lang w:val="uk-UA"/>
    </w:rPr>
  </w:style>
  <w:style w:type="paragraph" w:customStyle="1" w:styleId="310">
    <w:name w:val="Основной текст с отступом 31"/>
    <w:basedOn w:val="a0"/>
    <w:uiPriority w:val="99"/>
    <w:rsid w:val="00DC130E"/>
    <w:pPr>
      <w:spacing w:after="0" w:line="240" w:lineRule="auto"/>
      <w:ind w:firstLine="360"/>
      <w:jc w:val="both"/>
    </w:pPr>
    <w:rPr>
      <w:lang w:val="en-US"/>
    </w:rPr>
  </w:style>
  <w:style w:type="paragraph" w:customStyle="1" w:styleId="211">
    <w:name w:val="Основной текст с отступом 21"/>
    <w:basedOn w:val="a0"/>
    <w:uiPriority w:val="99"/>
    <w:rsid w:val="00DC130E"/>
    <w:pPr>
      <w:spacing w:after="0" w:line="240" w:lineRule="auto"/>
      <w:ind w:left="360"/>
      <w:jc w:val="both"/>
    </w:pPr>
    <w:rPr>
      <w:sz w:val="28"/>
      <w:szCs w:val="28"/>
      <w:lang w:val="en-US"/>
    </w:rPr>
  </w:style>
  <w:style w:type="paragraph" w:customStyle="1" w:styleId="15">
    <w:name w:val="çàãîëîâîê 1"/>
    <w:basedOn w:val="a0"/>
    <w:next w:val="a0"/>
    <w:uiPriority w:val="99"/>
    <w:rsid w:val="00DC130E"/>
    <w:pPr>
      <w:keepNext/>
      <w:spacing w:before="240" w:after="60" w:line="240" w:lineRule="auto"/>
    </w:pPr>
    <w:rPr>
      <w:rFonts w:ascii="Arial" w:hAnsi="Arial" w:cs="Arial"/>
      <w:b/>
      <w:bCs/>
      <w:kern w:val="28"/>
      <w:sz w:val="28"/>
      <w:szCs w:val="28"/>
    </w:rPr>
  </w:style>
  <w:style w:type="paragraph" w:customStyle="1" w:styleId="1KGK9">
    <w:name w:val="1KG=K9"/>
    <w:uiPriority w:val="99"/>
    <w:rsid w:val="00DC130E"/>
    <w:rPr>
      <w:rFonts w:ascii="Arial" w:hAnsi="Arial" w:cs="Arial"/>
      <w:sz w:val="24"/>
      <w:szCs w:val="24"/>
    </w:rPr>
  </w:style>
  <w:style w:type="paragraph" w:customStyle="1" w:styleId="af7">
    <w:name w:val="Нормальний текст"/>
    <w:basedOn w:val="a0"/>
    <w:uiPriority w:val="99"/>
    <w:rsid w:val="00DC130E"/>
    <w:pPr>
      <w:spacing w:before="120" w:after="0" w:line="240" w:lineRule="auto"/>
      <w:ind w:firstLine="567"/>
      <w:jc w:val="both"/>
    </w:pPr>
    <w:rPr>
      <w:rFonts w:ascii="Antiqua" w:hAnsi="Antiqua" w:cs="Antiqua"/>
      <w:sz w:val="26"/>
      <w:szCs w:val="26"/>
    </w:rPr>
  </w:style>
  <w:style w:type="paragraph" w:customStyle="1" w:styleId="xl24">
    <w:name w:val="xl24"/>
    <w:basedOn w:val="a0"/>
    <w:uiPriority w:val="99"/>
    <w:rsid w:val="00DC130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8"/>
      <w:szCs w:val="28"/>
    </w:rPr>
  </w:style>
  <w:style w:type="paragraph" w:customStyle="1" w:styleId="xl25">
    <w:name w:val="xl25"/>
    <w:basedOn w:val="a0"/>
    <w:uiPriority w:val="99"/>
    <w:rsid w:val="00DC130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i/>
      <w:iCs/>
      <w:sz w:val="18"/>
      <w:szCs w:val="18"/>
    </w:rPr>
  </w:style>
  <w:style w:type="paragraph" w:customStyle="1" w:styleId="xl26">
    <w:name w:val="xl26"/>
    <w:basedOn w:val="a0"/>
    <w:uiPriority w:val="99"/>
    <w:rsid w:val="00DC1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8"/>
      <w:szCs w:val="28"/>
    </w:rPr>
  </w:style>
  <w:style w:type="paragraph" w:customStyle="1" w:styleId="xl27">
    <w:name w:val="xl27"/>
    <w:basedOn w:val="a0"/>
    <w:uiPriority w:val="99"/>
    <w:rsid w:val="00DC1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28">
    <w:name w:val="xl28"/>
    <w:basedOn w:val="a0"/>
    <w:uiPriority w:val="99"/>
    <w:rsid w:val="00DC1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8"/>
      <w:szCs w:val="28"/>
    </w:rPr>
  </w:style>
  <w:style w:type="paragraph" w:customStyle="1" w:styleId="xl29">
    <w:name w:val="xl29"/>
    <w:basedOn w:val="a0"/>
    <w:uiPriority w:val="99"/>
    <w:rsid w:val="00DC1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8"/>
      <w:szCs w:val="28"/>
    </w:rPr>
  </w:style>
  <w:style w:type="paragraph" w:customStyle="1" w:styleId="xl30">
    <w:name w:val="xl30"/>
    <w:basedOn w:val="a0"/>
    <w:uiPriority w:val="99"/>
    <w:rsid w:val="00DC1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8"/>
      <w:szCs w:val="28"/>
    </w:rPr>
  </w:style>
  <w:style w:type="paragraph" w:customStyle="1" w:styleId="xl31">
    <w:name w:val="xl31"/>
    <w:basedOn w:val="a0"/>
    <w:uiPriority w:val="99"/>
    <w:rsid w:val="00DC1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8"/>
      <w:szCs w:val="28"/>
    </w:rPr>
  </w:style>
  <w:style w:type="paragraph" w:customStyle="1" w:styleId="xl32">
    <w:name w:val="xl32"/>
    <w:basedOn w:val="a0"/>
    <w:uiPriority w:val="99"/>
    <w:rsid w:val="00DC1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8"/>
      <w:szCs w:val="28"/>
    </w:rPr>
  </w:style>
  <w:style w:type="paragraph" w:customStyle="1" w:styleId="xl33">
    <w:name w:val="xl33"/>
    <w:basedOn w:val="a0"/>
    <w:uiPriority w:val="99"/>
    <w:rsid w:val="00DC1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8"/>
      <w:szCs w:val="28"/>
    </w:rPr>
  </w:style>
  <w:style w:type="paragraph" w:customStyle="1" w:styleId="xl34">
    <w:name w:val="xl34"/>
    <w:basedOn w:val="a0"/>
    <w:uiPriority w:val="99"/>
    <w:rsid w:val="00DC1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8"/>
      <w:szCs w:val="28"/>
    </w:rPr>
  </w:style>
  <w:style w:type="paragraph" w:customStyle="1" w:styleId="xl35">
    <w:name w:val="xl35"/>
    <w:basedOn w:val="a0"/>
    <w:uiPriority w:val="99"/>
    <w:rsid w:val="00DC1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8"/>
      <w:szCs w:val="28"/>
    </w:rPr>
  </w:style>
  <w:style w:type="paragraph" w:styleId="27">
    <w:name w:val="List Bullet 2"/>
    <w:basedOn w:val="a0"/>
    <w:uiPriority w:val="99"/>
    <w:rsid w:val="00DC130E"/>
    <w:pPr>
      <w:tabs>
        <w:tab w:val="num" w:pos="643"/>
      </w:tabs>
      <w:spacing w:after="0" w:line="240" w:lineRule="auto"/>
      <w:ind w:left="643" w:hanging="360"/>
    </w:pPr>
    <w:rPr>
      <w:sz w:val="24"/>
      <w:szCs w:val="24"/>
    </w:rPr>
  </w:style>
  <w:style w:type="paragraph" w:styleId="af8">
    <w:name w:val="Normal (Web)"/>
    <w:basedOn w:val="a0"/>
    <w:rsid w:val="00DC130E"/>
    <w:pPr>
      <w:spacing w:before="100" w:beforeAutospacing="1" w:after="100" w:afterAutospacing="1" w:line="240" w:lineRule="auto"/>
    </w:pPr>
    <w:rPr>
      <w:rFonts w:ascii="Arial Unicode MS" w:eastAsia="Arial Unicode MS" w:hAnsi="Times New Roman" w:cs="Arial Unicode MS"/>
      <w:sz w:val="24"/>
      <w:szCs w:val="24"/>
    </w:rPr>
  </w:style>
  <w:style w:type="paragraph" w:customStyle="1" w:styleId="16">
    <w:name w:val="Обычный (веб)1"/>
    <w:basedOn w:val="a0"/>
    <w:uiPriority w:val="99"/>
    <w:rsid w:val="00DC130E"/>
    <w:pPr>
      <w:spacing w:after="0" w:line="240" w:lineRule="auto"/>
      <w:ind w:firstLine="480"/>
      <w:jc w:val="both"/>
    </w:pPr>
    <w:rPr>
      <w:sz w:val="18"/>
      <w:szCs w:val="18"/>
    </w:rPr>
  </w:style>
  <w:style w:type="character" w:customStyle="1" w:styleId="BodyText">
    <w:name w:val="Body Text Знак"/>
    <w:uiPriority w:val="99"/>
    <w:rsid w:val="00DC130E"/>
    <w:rPr>
      <w:rFonts w:ascii="Arial" w:hAnsi="Arial"/>
      <w:sz w:val="24"/>
      <w:lang w:val="uk-UA" w:eastAsia="ru-RU"/>
    </w:rPr>
  </w:style>
  <w:style w:type="character" w:styleId="af9">
    <w:name w:val="FollowedHyperlink"/>
    <w:uiPriority w:val="99"/>
    <w:rsid w:val="00DC130E"/>
    <w:rPr>
      <w:rFonts w:cs="Times New Roman"/>
      <w:color w:val="800080"/>
      <w:u w:val="single"/>
    </w:rPr>
  </w:style>
  <w:style w:type="paragraph" w:customStyle="1" w:styleId="CharChar">
    <w:name w:val="Char Знак Знак Char Знак Знак Знак"/>
    <w:basedOn w:val="a0"/>
    <w:uiPriority w:val="99"/>
    <w:rsid w:val="00DC130E"/>
    <w:pPr>
      <w:spacing w:after="0" w:line="240" w:lineRule="auto"/>
    </w:pPr>
    <w:rPr>
      <w:rFonts w:ascii="Verdana" w:hAnsi="Verdana" w:cs="Verdana"/>
      <w:sz w:val="20"/>
      <w:szCs w:val="20"/>
      <w:lang w:val="en-US" w:eastAsia="en-US"/>
    </w:rPr>
  </w:style>
  <w:style w:type="paragraph" w:customStyle="1" w:styleId="CharChar0">
    <w:name w:val="Char Знак Знак Char Знак Знак Знак Знак"/>
    <w:basedOn w:val="a0"/>
    <w:uiPriority w:val="99"/>
    <w:rsid w:val="00DC130E"/>
    <w:pPr>
      <w:spacing w:after="0" w:line="240" w:lineRule="auto"/>
    </w:pPr>
    <w:rPr>
      <w:rFonts w:ascii="Verdana" w:hAnsi="Verdana" w:cs="Verdana"/>
      <w:sz w:val="20"/>
      <w:szCs w:val="20"/>
      <w:lang w:val="en-US" w:eastAsia="en-US"/>
    </w:rPr>
  </w:style>
  <w:style w:type="paragraph" w:customStyle="1" w:styleId="afa">
    <w:name w:val="Знак"/>
    <w:basedOn w:val="a0"/>
    <w:uiPriority w:val="99"/>
    <w:rsid w:val="00DC130E"/>
    <w:pPr>
      <w:spacing w:after="0" w:line="240" w:lineRule="auto"/>
    </w:pPr>
    <w:rPr>
      <w:rFonts w:ascii="Verdana" w:hAnsi="Verdana" w:cs="Verdana"/>
      <w:sz w:val="20"/>
      <w:szCs w:val="20"/>
      <w:lang w:val="en-US" w:eastAsia="en-US"/>
    </w:rPr>
  </w:style>
  <w:style w:type="paragraph" w:customStyle="1" w:styleId="Iniiaiieoaeno">
    <w:name w:val="Iniiaiie oaeno"/>
    <w:basedOn w:val="a0"/>
    <w:uiPriority w:val="99"/>
    <w:rsid w:val="00FC1FEE"/>
    <w:pPr>
      <w:spacing w:after="0" w:line="240" w:lineRule="auto"/>
      <w:jc w:val="center"/>
    </w:pPr>
    <w:rPr>
      <w:b/>
      <w:bCs/>
      <w:sz w:val="28"/>
      <w:szCs w:val="28"/>
    </w:rPr>
  </w:style>
  <w:style w:type="paragraph" w:styleId="a">
    <w:name w:val="annotation text"/>
    <w:basedOn w:val="a0"/>
    <w:link w:val="afb"/>
    <w:uiPriority w:val="99"/>
    <w:semiHidden/>
    <w:rsid w:val="00FC1FEE"/>
    <w:pPr>
      <w:numPr>
        <w:numId w:val="31"/>
      </w:numPr>
      <w:tabs>
        <w:tab w:val="clear" w:pos="360"/>
      </w:tabs>
      <w:spacing w:after="120" w:line="240" w:lineRule="auto"/>
      <w:ind w:left="0" w:firstLine="0"/>
      <w:jc w:val="both"/>
    </w:pPr>
    <w:rPr>
      <w:sz w:val="24"/>
      <w:szCs w:val="24"/>
      <w:lang w:val="en-GB"/>
    </w:rPr>
  </w:style>
  <w:style w:type="character" w:customStyle="1" w:styleId="afb">
    <w:name w:val="Текст примечания Знак"/>
    <w:link w:val="a"/>
    <w:uiPriority w:val="99"/>
    <w:semiHidden/>
    <w:locked/>
    <w:rsid w:val="00C62EDA"/>
    <w:rPr>
      <w:rFonts w:cs="Calibri"/>
      <w:sz w:val="24"/>
      <w:szCs w:val="24"/>
      <w:lang w:val="en-GB"/>
    </w:rPr>
  </w:style>
  <w:style w:type="paragraph" w:customStyle="1" w:styleId="311">
    <w:name w:val="Основной текст 31"/>
    <w:basedOn w:val="a0"/>
    <w:uiPriority w:val="99"/>
    <w:rsid w:val="00FC1FEE"/>
    <w:pPr>
      <w:overflowPunct w:val="0"/>
      <w:autoSpaceDE w:val="0"/>
      <w:autoSpaceDN w:val="0"/>
      <w:adjustRightInd w:val="0"/>
      <w:spacing w:before="180" w:after="0" w:line="240" w:lineRule="auto"/>
      <w:ind w:right="-20"/>
      <w:jc w:val="center"/>
      <w:textAlignment w:val="baseline"/>
    </w:pPr>
    <w:rPr>
      <w:rFonts w:ascii="Courier New" w:hAnsi="Courier New" w:cs="Courier New"/>
      <w:b/>
      <w:bCs/>
      <w:sz w:val="24"/>
      <w:szCs w:val="24"/>
      <w:lang w:val="ru-RU"/>
    </w:rPr>
  </w:style>
  <w:style w:type="character" w:styleId="afc">
    <w:name w:val="Strong"/>
    <w:uiPriority w:val="99"/>
    <w:qFormat/>
    <w:rsid w:val="00FC1FEE"/>
    <w:rPr>
      <w:rFonts w:cs="Times New Roman"/>
      <w:b/>
      <w:bCs/>
    </w:rPr>
  </w:style>
  <w:style w:type="paragraph" w:styleId="afd">
    <w:name w:val="Balloon Text"/>
    <w:basedOn w:val="a0"/>
    <w:link w:val="afe"/>
    <w:uiPriority w:val="99"/>
    <w:semiHidden/>
    <w:rsid w:val="00FC1FEE"/>
    <w:pPr>
      <w:spacing w:after="0" w:line="240" w:lineRule="auto"/>
    </w:pPr>
    <w:rPr>
      <w:sz w:val="2"/>
      <w:szCs w:val="2"/>
    </w:rPr>
  </w:style>
  <w:style w:type="character" w:customStyle="1" w:styleId="afe">
    <w:name w:val="Текст выноски Знак"/>
    <w:link w:val="afd"/>
    <w:uiPriority w:val="99"/>
    <w:semiHidden/>
    <w:locked/>
    <w:rsid w:val="00CD36C4"/>
    <w:rPr>
      <w:rFonts w:ascii="Times New Roman" w:hAnsi="Times New Roman" w:cs="Times New Roman"/>
      <w:sz w:val="2"/>
      <w:szCs w:val="2"/>
      <w:lang w:val="uk-UA"/>
    </w:rPr>
  </w:style>
  <w:style w:type="paragraph" w:customStyle="1" w:styleId="Just">
    <w:name w:val="Just"/>
    <w:uiPriority w:val="99"/>
    <w:rsid w:val="00316001"/>
    <w:pPr>
      <w:autoSpaceDE w:val="0"/>
      <w:autoSpaceDN w:val="0"/>
      <w:adjustRightInd w:val="0"/>
      <w:spacing w:before="40" w:after="40"/>
      <w:ind w:firstLine="568"/>
      <w:jc w:val="both"/>
    </w:pPr>
    <w:rPr>
      <w:rFonts w:cs="Calibri"/>
      <w:sz w:val="24"/>
      <w:szCs w:val="24"/>
    </w:rPr>
  </w:style>
  <w:style w:type="paragraph" w:styleId="aff">
    <w:name w:val="Plain Text"/>
    <w:basedOn w:val="a0"/>
    <w:link w:val="aff0"/>
    <w:uiPriority w:val="99"/>
    <w:rsid w:val="00316001"/>
    <w:pPr>
      <w:spacing w:after="0" w:line="240" w:lineRule="auto"/>
    </w:pPr>
    <w:rPr>
      <w:rFonts w:ascii="Courier New" w:hAnsi="Courier New" w:cs="Courier New"/>
      <w:sz w:val="20"/>
      <w:szCs w:val="20"/>
      <w:lang w:val="ru-RU"/>
    </w:rPr>
  </w:style>
  <w:style w:type="character" w:customStyle="1" w:styleId="aff0">
    <w:name w:val="Текст Знак"/>
    <w:link w:val="aff"/>
    <w:uiPriority w:val="99"/>
    <w:locked/>
    <w:rsid w:val="005531F6"/>
    <w:rPr>
      <w:rFonts w:ascii="Courier New" w:hAnsi="Courier New" w:cs="Courier New"/>
    </w:rPr>
  </w:style>
  <w:style w:type="paragraph" w:customStyle="1" w:styleId="17">
    <w:name w:val="Знак Знак Знак Знак Знак1 Знак Знак Знак"/>
    <w:basedOn w:val="a0"/>
    <w:uiPriority w:val="99"/>
    <w:rsid w:val="00007A7C"/>
    <w:pPr>
      <w:spacing w:after="0" w:line="240" w:lineRule="auto"/>
    </w:pPr>
    <w:rPr>
      <w:rFonts w:ascii="Verdana" w:hAnsi="Verdana" w:cs="Verdana"/>
      <w:sz w:val="20"/>
      <w:szCs w:val="20"/>
      <w:lang w:val="en-US" w:eastAsia="en-US"/>
    </w:rPr>
  </w:style>
  <w:style w:type="character" w:styleId="aff1">
    <w:name w:val="annotation reference"/>
    <w:uiPriority w:val="99"/>
    <w:semiHidden/>
    <w:rsid w:val="00C62EDA"/>
    <w:rPr>
      <w:rFonts w:cs="Times New Roman"/>
      <w:sz w:val="16"/>
      <w:szCs w:val="16"/>
    </w:rPr>
  </w:style>
  <w:style w:type="paragraph" w:styleId="aff2">
    <w:name w:val="annotation subject"/>
    <w:basedOn w:val="a"/>
    <w:next w:val="a"/>
    <w:link w:val="aff3"/>
    <w:uiPriority w:val="99"/>
    <w:semiHidden/>
    <w:rsid w:val="00C62EDA"/>
    <w:pPr>
      <w:numPr>
        <w:numId w:val="0"/>
      </w:numPr>
      <w:spacing w:after="200" w:line="276" w:lineRule="auto"/>
      <w:jc w:val="left"/>
    </w:pPr>
    <w:rPr>
      <w:b/>
      <w:bCs/>
      <w:sz w:val="20"/>
      <w:szCs w:val="20"/>
      <w:lang w:val="uk-UA"/>
    </w:rPr>
  </w:style>
  <w:style w:type="character" w:customStyle="1" w:styleId="aff3">
    <w:name w:val="Тема примечания Знак"/>
    <w:basedOn w:val="afb"/>
    <w:link w:val="aff2"/>
    <w:uiPriority w:val="99"/>
    <w:locked/>
    <w:rsid w:val="00C62EDA"/>
    <w:rPr>
      <w:rFonts w:cs="Calibri"/>
      <w:sz w:val="24"/>
      <w:szCs w:val="24"/>
      <w:lang w:val="en-GB"/>
    </w:rPr>
  </w:style>
  <w:style w:type="character" w:customStyle="1" w:styleId="st">
    <w:name w:val="st"/>
    <w:uiPriority w:val="99"/>
    <w:rsid w:val="00A94ECC"/>
  </w:style>
  <w:style w:type="paragraph" w:styleId="aff4">
    <w:name w:val="List Paragraph"/>
    <w:basedOn w:val="a0"/>
    <w:uiPriority w:val="99"/>
    <w:qFormat/>
    <w:rsid w:val="00087153"/>
    <w:pPr>
      <w:ind w:left="720"/>
    </w:pPr>
  </w:style>
  <w:style w:type="character" w:customStyle="1" w:styleId="apple-style-span">
    <w:name w:val="apple-style-span"/>
    <w:uiPriority w:val="99"/>
    <w:rsid w:val="00507170"/>
  </w:style>
  <w:style w:type="paragraph" w:customStyle="1" w:styleId="Char">
    <w:name w:val="Char Знак Знак Знак Знак Знак Знак Знак Знак Знак Знак Знак Знак Знак"/>
    <w:basedOn w:val="a0"/>
    <w:uiPriority w:val="99"/>
    <w:rsid w:val="00A477E8"/>
    <w:pPr>
      <w:spacing w:after="0" w:line="240" w:lineRule="auto"/>
    </w:pPr>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0"/>
    <w:uiPriority w:val="99"/>
    <w:rsid w:val="00B84414"/>
    <w:pPr>
      <w:spacing w:after="0" w:line="240" w:lineRule="auto"/>
    </w:pPr>
    <w:rPr>
      <w:rFonts w:ascii="Verdana" w:hAnsi="Verdana" w:cs="Verdana"/>
      <w:sz w:val="20"/>
      <w:szCs w:val="20"/>
      <w:lang w:val="en-US" w:eastAsia="en-US"/>
    </w:rPr>
  </w:style>
  <w:style w:type="character" w:customStyle="1" w:styleId="36">
    <w:name w:val="Знак Знак3"/>
    <w:uiPriority w:val="99"/>
    <w:rsid w:val="00A84A73"/>
    <w:rPr>
      <w:rFonts w:ascii="Times New Roman" w:hAnsi="Times New Roman" w:cs="Times New Roman"/>
      <w:b/>
      <w:bCs/>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14383">
      <w:marLeft w:val="0"/>
      <w:marRight w:val="0"/>
      <w:marTop w:val="0"/>
      <w:marBottom w:val="0"/>
      <w:divBdr>
        <w:top w:val="none" w:sz="0" w:space="0" w:color="auto"/>
        <w:left w:val="none" w:sz="0" w:space="0" w:color="auto"/>
        <w:bottom w:val="none" w:sz="0" w:space="0" w:color="auto"/>
        <w:right w:val="none" w:sz="0" w:space="0" w:color="auto"/>
      </w:divBdr>
    </w:div>
    <w:div w:id="990214384">
      <w:marLeft w:val="0"/>
      <w:marRight w:val="0"/>
      <w:marTop w:val="0"/>
      <w:marBottom w:val="0"/>
      <w:divBdr>
        <w:top w:val="none" w:sz="0" w:space="0" w:color="auto"/>
        <w:left w:val="none" w:sz="0" w:space="0" w:color="auto"/>
        <w:bottom w:val="none" w:sz="0" w:space="0" w:color="auto"/>
        <w:right w:val="none" w:sz="0" w:space="0" w:color="auto"/>
      </w:divBdr>
    </w:div>
    <w:div w:id="990214385">
      <w:marLeft w:val="0"/>
      <w:marRight w:val="0"/>
      <w:marTop w:val="0"/>
      <w:marBottom w:val="0"/>
      <w:divBdr>
        <w:top w:val="none" w:sz="0" w:space="0" w:color="auto"/>
        <w:left w:val="none" w:sz="0" w:space="0" w:color="auto"/>
        <w:bottom w:val="none" w:sz="0" w:space="0" w:color="auto"/>
        <w:right w:val="none" w:sz="0" w:space="0" w:color="auto"/>
      </w:divBdr>
    </w:div>
    <w:div w:id="990214386">
      <w:marLeft w:val="0"/>
      <w:marRight w:val="0"/>
      <w:marTop w:val="0"/>
      <w:marBottom w:val="0"/>
      <w:divBdr>
        <w:top w:val="none" w:sz="0" w:space="0" w:color="auto"/>
        <w:left w:val="none" w:sz="0" w:space="0" w:color="auto"/>
        <w:bottom w:val="none" w:sz="0" w:space="0" w:color="auto"/>
        <w:right w:val="none" w:sz="0" w:space="0" w:color="auto"/>
      </w:divBdr>
    </w:div>
    <w:div w:id="990214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86DE5-5811-4B27-A81D-BEA2133A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28</Pages>
  <Words>11400</Words>
  <Characters>64983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76231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alobur</dc:creator>
  <cp:lastModifiedBy>user</cp:lastModifiedBy>
  <cp:revision>14</cp:revision>
  <cp:lastPrinted>2014-04-25T11:06:00Z</cp:lastPrinted>
  <dcterms:created xsi:type="dcterms:W3CDTF">2014-04-25T11:45:00Z</dcterms:created>
  <dcterms:modified xsi:type="dcterms:W3CDTF">2014-04-28T04:59:00Z</dcterms:modified>
</cp:coreProperties>
</file>