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13" w:rsidRPr="008C1A97" w:rsidRDefault="003D4F13" w:rsidP="003D4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C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3D4F13" w:rsidRPr="008C1A97" w:rsidRDefault="003D4F13" w:rsidP="003D4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4B54" w:rsidRDefault="003D4F13" w:rsidP="003D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   </w:t>
      </w:r>
    </w:p>
    <w:p w:rsidR="003D4F13" w:rsidRPr="008C1A97" w:rsidRDefault="003D4F13" w:rsidP="003D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  реалізація   засад антикорупційної    політики   у </w:t>
      </w:r>
    </w:p>
    <w:p w:rsidR="00FB6CF4" w:rsidRPr="008C1A97" w:rsidRDefault="003D4F13" w:rsidP="003D4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Державній прикордонній службі України</w:t>
      </w:r>
    </w:p>
    <w:p w:rsidR="006D461B" w:rsidRPr="008C1A97" w:rsidRDefault="006D461B" w:rsidP="004171F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6D461B" w:rsidRPr="008C1A97" w:rsidRDefault="006D461B" w:rsidP="004171F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E752C8" w:rsidRPr="008C1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1A97" w:rsidRPr="008C1A9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C1A97"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загальнена інформація про виявлені у своїй діяльності корупційні ризики та реалізацію у 2020 році заходів, спрямованих на усунення цих ризиків</w:t>
      </w:r>
      <w:r w:rsidRPr="008C1A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метою виявлення у діяльності Держприкордонслужби  корупційних ризиків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наказом Адміністрації </w:t>
      </w:r>
      <w:r w:rsidRPr="008C1A97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Держприкордонслужби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 листопада 2019 року  № 629-АГ було </w:t>
      </w:r>
      <w:r w:rsidRPr="008C1A97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створено комісію з оцінювання корупційних ризиків та моніторингу виконання Антикорупційної програми Держприкордонслужби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результатами роботи комісії було </w:t>
      </w:r>
      <w:r w:rsidRPr="008C1A9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розроблено та затверджено 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наказом Адміністрації </w:t>
      </w:r>
      <w:r w:rsidRPr="008C1A97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Держприкордонслужби від 13 лютого 2020 року  № 99-АГ Антикорупційну програму Державної прикордонної служби України на 2020-2022 роки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C1A9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Програму у встановленому порядку погоджено з МВС України та  НАЗК.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Усі заходи, що передбачені Програмою упродовж 2020 року, </w:t>
      </w:r>
      <w:r w:rsidRPr="008C1A97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виконані в повному обсязі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Під час здійснення оцінки корупційних ризиків, відповідно до проаналізованих функцій та  завдань Держприкордонслужби виявлено наступні ризики та  </w:t>
      </w:r>
      <w:r w:rsidRPr="008C1A9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розроблено дієві заходи 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щодо їх усунення (мінімізації):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матеріальними ресурсами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можливе недотримання відповідності напрямів використання державних коштів розпорядниками бюджетних коштів; 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посадових осіб Держприкордонслужби, що пов’язана з можливим незаконним та/або неефективним витрачанням бюджетних коштів на об’єктах капітального будівництва; 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  <w:t>можливі зловживання при розподілі службового житла серед військовослужбовців Держприкордонслужби;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посадових осіб Держприкордонслужби щодо проведення безпідставного списання матеріальних ресурсів;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посадових осіб Держприкордонслужби щодо надання переваги при визначенні постачальників товарів, робіт та послуг при здійсненні закупівель;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  <w:t>викривлення даних фінансової, бюджетної та іншої звітності, їх невідповідність обліковим даним бухгалтерського обліку;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  <w:t>наявність у військової посадової особи можливості задовольнити свій приватний інтерес у зв’язку з виконанням своїх службових обов’язків під час планування і фактичного використання бюджетних коштів;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військовослужбовців та працівників Держприкордонслужби, які входять до складу тендерного комітету;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  <w:t>завищення очікуваної вартості будівельних матеріалів, товарів і послуг, що використовуються при спорудженні об’єктів будівництва за рахунок застосування найдорожчих матеріалів (виробів) при опрацюванні проектів та надалі застосування більш дешевших матеріалів (виробів) під час фактичного виконання будівельних робіт;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кадровий менеджмент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членів приймальної комісії Національної академії Держприкордонслужби щодо надання переваг кандидатам на навчання;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  <w:t>можливий вплив зацікавлених осіб/кандидатів на зайняття посад на формування довідки про результати проведення спеціальної перевірки щодо осіб, які претендують на зайняття посад, які передбачають зайняття відповідального або особливо відповідального становища, а також посад з підвищеним корупційним ризиком в Держприкордонслужбі  з порушенням встановлених критеріїв та вимог;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особового складу кадрових підрозділів, що проявляється в уразливості до впливу сторонніх осіб на порядок та результати здійснення заходів з питань кадрового забезпечення (підбір та призначення на посади,  просування по службі осіб, які не відповідають встановленим вимогам або проводиться з порушенням діючих нормативно-правових актів) Держприкордонслужби;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оперативно-службова діяльність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потенційна </w:t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недоброчесність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членів комісій під час проведення службових розслідувань; 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військовослужбовців Держприкордонслужби щодо здійснення легалізації іноземних громадян в Україні шляхом незаконного проставлення відміток Держприкордонслужби в паспортних документах та фіктивного внесення інформації щодо осіб у відомчі бази даних;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військовослужбовців Держприкордонслужби щодо здійснення пропуску через державний кордон громадян, стосовно яких є доручення уповноважених державних органів, яким заборонений в’їзд чи виїзд з території України;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військовослужбовців Держприкордонслужби щодо пропуску громадян через державний кордон за підробленими, недійсними документами або документами, що не дають право на перетинання державного кордону;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військовослужбовців Держприкордонслужби щодо невнесення або внесення недостовірних 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відомостей до відомчої бази даних про осіб і транспортні засоби, що перетинають державний кордон;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посадових осіб Держприкордонслужби щодо припинення правопорушень на кордоні, в пунктах пропуску  що призводить до переміщення контрабандних товарів та нелегальних мігрантів до країн ЄС;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посадових осіб Держприкордонслужби щодо надання інформації про час і місце розміщення прикордонних нарядів, самовільна зміна маршрутів або свідоме залишення місць несення служби, що дозволяє переправляти нелегальних мігрантів і контрабандні товари;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посадових осіб Держприкордонслужби щодо розголошення третім особам даних з відомчих баз даних про перетин державного кордону людьми і транспортними засобами, в тому числі і особами, які ховаються від слідства;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внутрішній аудит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недоброчесна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поведінка посадових осіб Держприкордонслужби при проведенні аудиту;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роботи із запобігання та виявлення корупції</w:t>
      </w:r>
    </w:p>
    <w:p w:rsidR="008C1A97" w:rsidRP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недостатня обізнаність персоналу Держприкордонслужби, на яких поширюється дія Закону щодо вимог антикорупційного законодавства, що може призвести до вчинення корупційного правопорушення або правопорушення, пов’язаного з корупцією; </w:t>
      </w:r>
    </w:p>
    <w:p w:rsidR="008C1A97" w:rsidRDefault="008C1A97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ab/>
        <w:t>ймовірна неналежна організація роботи персоналом регіональних уповноважених підрозділів з питань виявлення та запобігання корупції в Держприкордонслужбі, що пов’язана з неналежним або формальним виконанням нормативно-розпорядчих документів, планів роботи з виявлення та запобігання корупції, заходів, передбачених програмою тощо.</w:t>
      </w:r>
    </w:p>
    <w:p w:rsidR="00457E04" w:rsidRPr="008C1A97" w:rsidRDefault="00457E04" w:rsidP="008C1A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7E0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Забезпечено щоквартальне інформування НАЗК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стан реалізації Держприкордонслужбою заходів, спрямованих на усунення вказаних корупційних ризиків. Зазначена звітна інформація доступна на відомчому вебсайті за посиланням: </w:t>
      </w:r>
      <w:r w:rsidRPr="00457E04">
        <w:rPr>
          <w:rFonts w:ascii="Times New Roman" w:hAnsi="Times New Roman" w:cs="Times New Roman"/>
          <w:b/>
          <w:bCs/>
          <w:sz w:val="28"/>
          <w:szCs w:val="28"/>
          <w:lang w:val="uk-UA"/>
        </w:rPr>
        <w:t>https://cutt.ly/iklVtzh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D461B" w:rsidRPr="008C1A97" w:rsidRDefault="008C3146" w:rsidP="006D461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61B" w:rsidRPr="008C1A97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E752C8" w:rsidRPr="008C1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1A97" w:rsidRPr="008C1A97">
        <w:rPr>
          <w:rFonts w:ascii="Times New Roman" w:hAnsi="Times New Roman" w:cs="Times New Roman"/>
          <w:b/>
          <w:sz w:val="28"/>
          <w:szCs w:val="28"/>
          <w:lang w:val="uk-UA"/>
        </w:rPr>
        <w:t>Узагальнена і</w:t>
      </w:r>
      <w:r w:rsidR="006D461B" w:rsidRPr="008C1A97">
        <w:rPr>
          <w:rFonts w:ascii="Times New Roman" w:hAnsi="Times New Roman" w:cs="Times New Roman"/>
          <w:b/>
          <w:sz w:val="28"/>
          <w:szCs w:val="28"/>
          <w:lang w:val="uk-UA"/>
        </w:rPr>
        <w:t>нформація про результати виконання Державною прикордонною службою України заходів щодо запобігання та протидії корупції, у тому числі в рамках міжнародного співробітництва.</w:t>
      </w:r>
      <w:r w:rsidR="00EC7CEF" w:rsidRPr="008C1A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C7CEF" w:rsidRPr="008C1A97" w:rsidRDefault="00EC7CEF" w:rsidP="006D461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Основні зусилля керівництва Державної прикордонної служби України </w:t>
      </w:r>
      <w:r w:rsidR="008C3146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proofErr w:type="spellStart"/>
      <w:r w:rsidR="008C3146" w:rsidRPr="008C1A97">
        <w:rPr>
          <w:rFonts w:ascii="Times New Roman" w:hAnsi="Times New Roman" w:cs="Times New Roman"/>
          <w:sz w:val="28"/>
          <w:szCs w:val="28"/>
          <w:lang w:val="uk-UA"/>
        </w:rPr>
        <w:t>Держприкордонслужба</w:t>
      </w:r>
      <w:proofErr w:type="spellEnd"/>
      <w:r w:rsidR="008C3146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427E6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16223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звітному </w:t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році зосереджувалися на закріпленні сталої мотивації персоналу щодо свідомої доброчесної поведінки, несприйняття корупції в усіх її проявах, подальшого напрацювання та впровадження інституціональних антикорупційних механізмів </w:t>
      </w:r>
      <w:r w:rsidR="008C3146" w:rsidRPr="008C1A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461B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посадових</w:t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осіб усіх рівнів.</w:t>
      </w:r>
    </w:p>
    <w:p w:rsidR="0062081E" w:rsidRPr="008C1A97" w:rsidRDefault="0062081E" w:rsidP="00D114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241D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Уповноважений підрозділ з питань запобігання та виявлення корупції Адміністрації Держприкордонслужби організовував свою роботу відповідно </w:t>
      </w:r>
      <w:r w:rsidR="0045241D" w:rsidRPr="008C1A9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завдань, визначених с</w:t>
      </w:r>
      <w:r w:rsidR="0045241D" w:rsidRPr="008C1A97">
        <w:rPr>
          <w:rFonts w:ascii="Times New Roman" w:hAnsi="Times New Roman" w:cs="Times New Roman"/>
          <w:bCs/>
          <w:sz w:val="28"/>
          <w:szCs w:val="28"/>
          <w:lang w:val="uk-UA"/>
        </w:rPr>
        <w:t>таттею 13</w:t>
      </w:r>
      <w:r w:rsidR="0045241D" w:rsidRPr="008C1A97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-1</w:t>
      </w:r>
      <w:r w:rsidR="0045241D"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запобігання корупції»</w:t>
      </w:r>
      <w:r w:rsidR="00716223"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</w:t>
      </w:r>
      <w:r w:rsidR="008A7F26" w:rsidRPr="008C1A9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16223"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Закон)</w:t>
      </w:r>
      <w:r w:rsidR="007532CF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752C8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2CF" w:rsidRPr="008C1A97">
        <w:rPr>
          <w:rFonts w:ascii="Times New Roman" w:hAnsi="Times New Roman" w:cs="Times New Roman"/>
          <w:sz w:val="28"/>
          <w:szCs w:val="28"/>
          <w:lang w:val="uk-UA"/>
        </w:rPr>
        <w:t>Типовим положенням про уповноважений підрозділ (уповноважену особу) з питань запобігання та виявлення корупції, затвердженим наказом</w:t>
      </w:r>
      <w:r w:rsidR="00E752C8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223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агентства з питань запобігання корупції (далі – НАЗК) </w:t>
      </w:r>
      <w:r w:rsidR="0045241D" w:rsidRPr="008C1A97">
        <w:rPr>
          <w:rFonts w:ascii="Times New Roman" w:hAnsi="Times New Roman" w:cs="Times New Roman"/>
          <w:sz w:val="28"/>
          <w:szCs w:val="28"/>
          <w:lang w:val="uk-UA"/>
        </w:rPr>
        <w:t>від 17</w:t>
      </w:r>
      <w:r w:rsidR="00716223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45241D" w:rsidRPr="008C1A97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716223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532CF" w:rsidRPr="008C1A97">
        <w:rPr>
          <w:rFonts w:ascii="Times New Roman" w:hAnsi="Times New Roman" w:cs="Times New Roman"/>
          <w:sz w:val="28"/>
          <w:szCs w:val="28"/>
          <w:lang w:val="uk-UA"/>
        </w:rPr>
        <w:t>№ 102/20</w:t>
      </w:r>
      <w:r w:rsidR="0045241D" w:rsidRPr="008C1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2E8" w:rsidRPr="008C1A97" w:rsidRDefault="00EC7CEF" w:rsidP="00D114D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Протягом </w:t>
      </w:r>
      <w:r w:rsidR="00D533C5" w:rsidRPr="008C1A97">
        <w:rPr>
          <w:rFonts w:ascii="Times New Roman" w:hAnsi="Times New Roman" w:cs="Times New Roman"/>
          <w:b/>
          <w:sz w:val="28"/>
          <w:szCs w:val="28"/>
          <w:lang w:val="uk-UA"/>
        </w:rPr>
        <w:t>звітного періоду</w:t>
      </w:r>
      <w:r w:rsidR="00E752C8" w:rsidRPr="008C1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1040" w:rsidRPr="008C1A97">
        <w:rPr>
          <w:rFonts w:ascii="Times New Roman" w:hAnsi="Times New Roman" w:cs="Times New Roman"/>
          <w:b/>
          <w:sz w:val="28"/>
          <w:szCs w:val="28"/>
          <w:lang w:val="uk-UA"/>
        </w:rPr>
        <w:t>Держприкордонслужбою</w:t>
      </w:r>
      <w:r w:rsidRPr="008C1A9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B44F5" w:rsidRPr="008C1A97" w:rsidRDefault="00EC7CEF" w:rsidP="007532CF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A97">
        <w:rPr>
          <w:rFonts w:ascii="Times New Roman" w:hAnsi="Times New Roman" w:cs="Times New Roman"/>
          <w:sz w:val="28"/>
          <w:szCs w:val="28"/>
          <w:u w:val="single"/>
        </w:rPr>
        <w:t xml:space="preserve">реалізовано </w:t>
      </w:r>
      <w:r w:rsidR="00C96053" w:rsidRPr="008C1A97">
        <w:rPr>
          <w:rFonts w:ascii="Times New Roman" w:hAnsi="Times New Roman" w:cs="Times New Roman"/>
          <w:sz w:val="28"/>
          <w:szCs w:val="28"/>
          <w:u w:val="single"/>
        </w:rPr>
        <w:t>заходи</w:t>
      </w:r>
      <w:r w:rsidR="00C96053" w:rsidRPr="008C1A97">
        <w:rPr>
          <w:rFonts w:ascii="Times New Roman" w:hAnsi="Times New Roman" w:cs="Times New Roman"/>
          <w:sz w:val="28"/>
          <w:szCs w:val="28"/>
        </w:rPr>
        <w:t>, визначені</w:t>
      </w:r>
      <w:r w:rsidR="00BF1370" w:rsidRPr="008C1A97">
        <w:rPr>
          <w:rFonts w:ascii="Times New Roman" w:hAnsi="Times New Roman" w:cs="Times New Roman"/>
          <w:sz w:val="28"/>
          <w:szCs w:val="28"/>
        </w:rPr>
        <w:t xml:space="preserve"> на 2020 рік</w:t>
      </w:r>
      <w:r w:rsidR="00E752C8" w:rsidRPr="008C1A97">
        <w:rPr>
          <w:rFonts w:ascii="Times New Roman" w:hAnsi="Times New Roman" w:cs="Times New Roman"/>
          <w:sz w:val="28"/>
          <w:szCs w:val="28"/>
        </w:rPr>
        <w:t xml:space="preserve"> </w:t>
      </w:r>
      <w:r w:rsidR="00C96053" w:rsidRPr="008C1A97">
        <w:rPr>
          <w:rFonts w:ascii="Times New Roman" w:hAnsi="Times New Roman" w:cs="Times New Roman"/>
          <w:sz w:val="28"/>
          <w:szCs w:val="28"/>
          <w:u w:val="single"/>
        </w:rPr>
        <w:t>в Антикорупційній</w:t>
      </w:r>
      <w:r w:rsidRPr="008C1A97">
        <w:rPr>
          <w:rFonts w:ascii="Times New Roman" w:hAnsi="Times New Roman" w:cs="Times New Roman"/>
          <w:sz w:val="28"/>
          <w:szCs w:val="28"/>
          <w:u w:val="single"/>
        </w:rPr>
        <w:t xml:space="preserve"> програм</w:t>
      </w:r>
      <w:r w:rsidR="00C96053" w:rsidRPr="008C1A97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E752C8" w:rsidRPr="008C1A97">
        <w:rPr>
          <w:rFonts w:ascii="Times New Roman" w:hAnsi="Times New Roman" w:cs="Times New Roman"/>
          <w:sz w:val="28"/>
          <w:szCs w:val="28"/>
        </w:rPr>
        <w:t xml:space="preserve"> </w:t>
      </w:r>
      <w:r w:rsidR="00BF1370" w:rsidRPr="008C1A97">
        <w:rPr>
          <w:rFonts w:ascii="Times New Roman" w:hAnsi="Times New Roman" w:cs="Times New Roman"/>
          <w:sz w:val="28"/>
          <w:szCs w:val="28"/>
        </w:rPr>
        <w:t>Державної прикордонної служби України на 2020-2022 роки</w:t>
      </w:r>
      <w:r w:rsidRPr="008C1A97">
        <w:rPr>
          <w:rFonts w:ascii="Times New Roman" w:hAnsi="Times New Roman" w:cs="Times New Roman"/>
          <w:sz w:val="28"/>
          <w:szCs w:val="28"/>
        </w:rPr>
        <w:t>;</w:t>
      </w:r>
    </w:p>
    <w:p w:rsidR="007532CF" w:rsidRPr="008C1A97" w:rsidRDefault="007532CF" w:rsidP="007532C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A97">
        <w:rPr>
          <w:rFonts w:ascii="Times New Roman" w:hAnsi="Times New Roman" w:cs="Times New Roman"/>
          <w:sz w:val="28"/>
          <w:szCs w:val="28"/>
          <w:u w:val="single"/>
        </w:rPr>
        <w:t xml:space="preserve">приведено </w:t>
      </w:r>
      <w:r w:rsidR="00B460E9" w:rsidRPr="008C1A97">
        <w:rPr>
          <w:rFonts w:ascii="Times New Roman" w:hAnsi="Times New Roman" w:cs="Times New Roman"/>
          <w:sz w:val="28"/>
          <w:szCs w:val="28"/>
          <w:u w:val="single"/>
        </w:rPr>
        <w:t>структуру та штатну чисельність</w:t>
      </w:r>
      <w:r w:rsidR="00E752C8" w:rsidRPr="008C1A97">
        <w:rPr>
          <w:rFonts w:ascii="Times New Roman" w:hAnsi="Times New Roman" w:cs="Times New Roman"/>
          <w:sz w:val="28"/>
          <w:szCs w:val="28"/>
        </w:rPr>
        <w:t xml:space="preserve"> </w:t>
      </w:r>
      <w:r w:rsidR="00EC7CEF" w:rsidRPr="008C1A97">
        <w:rPr>
          <w:rFonts w:ascii="Times New Roman" w:hAnsi="Times New Roman" w:cs="Times New Roman"/>
          <w:sz w:val="28"/>
          <w:szCs w:val="28"/>
        </w:rPr>
        <w:t>уповноважен</w:t>
      </w:r>
      <w:r w:rsidR="00B460E9" w:rsidRPr="008C1A97">
        <w:rPr>
          <w:rFonts w:ascii="Times New Roman" w:hAnsi="Times New Roman" w:cs="Times New Roman"/>
          <w:sz w:val="28"/>
          <w:szCs w:val="28"/>
        </w:rPr>
        <w:t>ого</w:t>
      </w:r>
      <w:r w:rsidR="00EC7CEF" w:rsidRPr="008C1A97">
        <w:rPr>
          <w:rFonts w:ascii="Times New Roman" w:hAnsi="Times New Roman" w:cs="Times New Roman"/>
          <w:sz w:val="28"/>
          <w:szCs w:val="28"/>
        </w:rPr>
        <w:t xml:space="preserve"> підрозділ</w:t>
      </w:r>
      <w:r w:rsidR="00B460E9" w:rsidRPr="008C1A97">
        <w:rPr>
          <w:rFonts w:ascii="Times New Roman" w:hAnsi="Times New Roman" w:cs="Times New Roman"/>
          <w:sz w:val="28"/>
          <w:szCs w:val="28"/>
        </w:rPr>
        <w:t>у</w:t>
      </w:r>
      <w:r w:rsidR="00EC7CEF" w:rsidRPr="008C1A97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</w:t>
      </w:r>
      <w:r w:rsidR="00B460E9" w:rsidRPr="008C1A97">
        <w:rPr>
          <w:rFonts w:ascii="Times New Roman" w:hAnsi="Times New Roman" w:cs="Times New Roman"/>
          <w:sz w:val="28"/>
          <w:szCs w:val="28"/>
        </w:rPr>
        <w:t xml:space="preserve"> Адміністрації Держприкордонслужби </w:t>
      </w:r>
      <w:r w:rsidR="008A7F26" w:rsidRPr="008C1A97">
        <w:rPr>
          <w:rFonts w:ascii="Times New Roman" w:hAnsi="Times New Roman" w:cs="Times New Roman"/>
          <w:sz w:val="28"/>
          <w:szCs w:val="28"/>
        </w:rPr>
        <w:t xml:space="preserve">у відповідність </w:t>
      </w:r>
      <w:r w:rsidR="00B460E9" w:rsidRPr="008C1A97">
        <w:rPr>
          <w:rFonts w:ascii="Times New Roman" w:hAnsi="Times New Roman" w:cs="Times New Roman"/>
          <w:sz w:val="28"/>
          <w:szCs w:val="28"/>
          <w:u w:val="single"/>
        </w:rPr>
        <w:t>до вимог Закону</w:t>
      </w:r>
      <w:r w:rsidR="00B460E9" w:rsidRPr="008C1A97">
        <w:rPr>
          <w:rFonts w:ascii="Times New Roman" w:hAnsi="Times New Roman" w:cs="Times New Roman"/>
          <w:sz w:val="28"/>
          <w:szCs w:val="28"/>
        </w:rPr>
        <w:t xml:space="preserve"> та наказів </w:t>
      </w:r>
      <w:r w:rsidRPr="008C1A97">
        <w:rPr>
          <w:rFonts w:ascii="Times New Roman" w:hAnsi="Times New Roman" w:cs="Times New Roman"/>
          <w:sz w:val="28"/>
          <w:szCs w:val="28"/>
        </w:rPr>
        <w:t>НАЗК;</w:t>
      </w:r>
    </w:p>
    <w:p w:rsidR="009B44F5" w:rsidRPr="008C1A97" w:rsidRDefault="007532CF" w:rsidP="007532CF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C1A97">
        <w:rPr>
          <w:rFonts w:ascii="Times New Roman" w:hAnsi="Times New Roman" w:cs="Times New Roman"/>
          <w:i/>
          <w:sz w:val="24"/>
          <w:szCs w:val="28"/>
        </w:rPr>
        <w:t>Довідково</w:t>
      </w:r>
      <w:proofErr w:type="spellEnd"/>
      <w:r w:rsidRPr="008C1A97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B460E9" w:rsidRPr="008C1A97">
        <w:rPr>
          <w:rFonts w:ascii="Times New Roman" w:hAnsi="Times New Roman" w:cs="Times New Roman"/>
          <w:i/>
          <w:sz w:val="24"/>
          <w:szCs w:val="28"/>
        </w:rPr>
        <w:t>у</w:t>
      </w:r>
      <w:r w:rsidR="00E752C8" w:rsidRPr="008C1A9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C7CEF" w:rsidRPr="008C1A97">
        <w:rPr>
          <w:rFonts w:ascii="Times New Roman" w:hAnsi="Times New Roman" w:cs="Times New Roman"/>
          <w:i/>
          <w:sz w:val="24"/>
          <w:szCs w:val="28"/>
        </w:rPr>
        <w:t xml:space="preserve">вересні </w:t>
      </w:r>
      <w:r w:rsidR="00C96053" w:rsidRPr="008C1A97">
        <w:rPr>
          <w:rFonts w:ascii="Times New Roman" w:hAnsi="Times New Roman" w:cs="Times New Roman"/>
          <w:i/>
          <w:sz w:val="24"/>
          <w:szCs w:val="28"/>
        </w:rPr>
        <w:t>2020</w:t>
      </w:r>
      <w:r w:rsidR="00EC7CEF" w:rsidRPr="008C1A97">
        <w:rPr>
          <w:rFonts w:ascii="Times New Roman" w:hAnsi="Times New Roman" w:cs="Times New Roman"/>
          <w:i/>
          <w:sz w:val="24"/>
          <w:szCs w:val="28"/>
        </w:rPr>
        <w:t xml:space="preserve"> року наказом Голови </w:t>
      </w:r>
      <w:r w:rsidR="008A7F26" w:rsidRPr="008C1A97">
        <w:rPr>
          <w:rFonts w:ascii="Times New Roman" w:hAnsi="Times New Roman" w:cs="Times New Roman"/>
          <w:i/>
          <w:sz w:val="24"/>
          <w:szCs w:val="28"/>
        </w:rPr>
        <w:t xml:space="preserve">Державної прикордонної служби України </w:t>
      </w:r>
      <w:r w:rsidR="00C96053" w:rsidRPr="008C1A97">
        <w:rPr>
          <w:rFonts w:ascii="Times New Roman" w:hAnsi="Times New Roman" w:cs="Times New Roman"/>
          <w:i/>
          <w:sz w:val="24"/>
          <w:szCs w:val="28"/>
        </w:rPr>
        <w:t>створено управління запобігання та виявлення корупції</w:t>
      </w:r>
      <w:r w:rsidR="008A7F26" w:rsidRPr="008C1A97">
        <w:rPr>
          <w:rFonts w:ascii="Times New Roman" w:hAnsi="Times New Roman" w:cs="Times New Roman"/>
          <w:i/>
          <w:sz w:val="24"/>
          <w:szCs w:val="28"/>
        </w:rPr>
        <w:t xml:space="preserve"> Адміністрації Держприкордонслужби</w:t>
      </w:r>
      <w:r w:rsidR="001E3677" w:rsidRPr="008C1A97">
        <w:rPr>
          <w:rFonts w:ascii="Times New Roman" w:hAnsi="Times New Roman" w:cs="Times New Roman"/>
          <w:i/>
          <w:sz w:val="24"/>
          <w:szCs w:val="28"/>
        </w:rPr>
        <w:t xml:space="preserve"> (далі – УЗВК)</w:t>
      </w:r>
      <w:r w:rsidRPr="008C1A97">
        <w:rPr>
          <w:rFonts w:ascii="Times New Roman" w:hAnsi="Times New Roman" w:cs="Times New Roman"/>
          <w:i/>
          <w:sz w:val="24"/>
          <w:szCs w:val="28"/>
        </w:rPr>
        <w:t>.</w:t>
      </w:r>
    </w:p>
    <w:p w:rsidR="007532CF" w:rsidRPr="008C1A97" w:rsidRDefault="003D09F5" w:rsidP="007532CF">
      <w:pPr>
        <w:pStyle w:val="a3"/>
        <w:numPr>
          <w:ilvl w:val="0"/>
          <w:numId w:val="12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організовано заходи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дотримання персоналом 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вимог фінансового контролю</w:t>
      </w:r>
      <w:r w:rsidR="007532CF" w:rsidRPr="008C1A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</w:p>
    <w:p w:rsidR="00580B12" w:rsidRPr="008C1A97" w:rsidRDefault="003D09F5" w:rsidP="007532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проведено </w:t>
      </w:r>
      <w:r w:rsidRPr="008C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3</w:t>
      </w:r>
      <w:r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навчальн</w:t>
      </w:r>
      <w:r w:rsidR="008A115B"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о-методичних</w:t>
      </w:r>
      <w:r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заняття в режимі </w:t>
      </w:r>
      <w:proofErr w:type="spellStart"/>
      <w:r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відеоселектору</w:t>
      </w:r>
      <w:proofErr w:type="spellEnd"/>
      <w:r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 персоналом регіональних уповноважених підрозділів з питань запобігання та виявлення корупції (далі </w:t>
      </w:r>
      <w:r w:rsidRPr="008C1A97">
        <w:rPr>
          <w:rFonts w:ascii="Times New Roman" w:hAnsi="Times New Roman" w:cs="Times New Roman"/>
          <w:sz w:val="28"/>
          <w:szCs w:val="24"/>
          <w:lang w:val="uk-UA"/>
        </w:rPr>
        <w:t xml:space="preserve">– </w:t>
      </w:r>
      <w:r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регіональний уповноважений підрозділ), кадрових </w:t>
      </w:r>
      <w:r w:rsidR="00DA0C22"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підрозділів, </w:t>
      </w:r>
      <w:proofErr w:type="spellStart"/>
      <w:r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підрозділів</w:t>
      </w:r>
      <w:proofErr w:type="spellEnd"/>
      <w:r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комплектування</w:t>
      </w:r>
      <w:r w:rsidR="008A115B"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та</w:t>
      </w:r>
      <w:r w:rsidR="00E752C8"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8C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74</w:t>
      </w:r>
      <w:r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навчальних заняття з суб’єктами декларування щодо порядку оприлюднення декларацій</w:t>
      </w:r>
      <w:r w:rsidR="007E618B"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;</w:t>
      </w:r>
    </w:p>
    <w:p w:rsidR="00580B12" w:rsidRPr="008C1A97" w:rsidRDefault="00580B12" w:rsidP="007532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C1A9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EC7CEF" w:rsidRPr="008C1A97">
        <w:rPr>
          <w:rFonts w:ascii="Times New Roman" w:hAnsi="Times New Roman" w:cs="Times New Roman"/>
          <w:sz w:val="28"/>
          <w:szCs w:val="24"/>
          <w:lang w:val="uk-UA"/>
        </w:rPr>
        <w:t>абезпечено</w:t>
      </w:r>
      <w:r w:rsidR="006B271D" w:rsidRPr="008C1A97">
        <w:rPr>
          <w:rFonts w:ascii="Times New Roman" w:hAnsi="Times New Roman" w:cs="Times New Roman"/>
          <w:sz w:val="28"/>
          <w:szCs w:val="24"/>
          <w:lang w:val="uk-UA"/>
        </w:rPr>
        <w:t xml:space="preserve"> здійснення перевірки фактів подання суб’єктами</w:t>
      </w:r>
      <w:r w:rsidR="0036510D" w:rsidRPr="008C1A97">
        <w:rPr>
          <w:rFonts w:ascii="Times New Roman" w:hAnsi="Times New Roman" w:cs="Times New Roman"/>
          <w:sz w:val="28"/>
          <w:szCs w:val="24"/>
          <w:lang w:val="uk-UA"/>
        </w:rPr>
        <w:t xml:space="preserve"> декларування Держприкордонслужби</w:t>
      </w:r>
      <w:r w:rsidR="006B271D" w:rsidRPr="008C1A97">
        <w:rPr>
          <w:rFonts w:ascii="Times New Roman" w:hAnsi="Times New Roman" w:cs="Times New Roman"/>
          <w:sz w:val="28"/>
          <w:szCs w:val="24"/>
          <w:lang w:val="uk-UA"/>
        </w:rPr>
        <w:t xml:space="preserve"> декларацій</w:t>
      </w:r>
      <w:r w:rsidR="0036510D" w:rsidRPr="008C1A97">
        <w:rPr>
          <w:rFonts w:ascii="Times New Roman" w:hAnsi="Times New Roman" w:cs="Times New Roman"/>
          <w:sz w:val="28"/>
          <w:szCs w:val="24"/>
          <w:lang w:val="uk-UA"/>
        </w:rPr>
        <w:t xml:space="preserve"> осіб, уповноважених </w:t>
      </w:r>
      <w:r w:rsidR="0036510D" w:rsidRPr="008C1A9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 виконання функцій держави </w:t>
      </w:r>
      <w:r w:rsidR="0036510D" w:rsidRPr="008C1A97">
        <w:rPr>
          <w:rFonts w:ascii="Times New Roman" w:hAnsi="Times New Roman" w:cs="Times New Roman"/>
          <w:sz w:val="28"/>
          <w:szCs w:val="24"/>
          <w:lang w:val="uk-UA"/>
        </w:rPr>
        <w:t>(далі – декларація)</w:t>
      </w:r>
      <w:r w:rsidR="00E752C8" w:rsidRPr="008C1A9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580B12" w:rsidRPr="008C1A97" w:rsidRDefault="00580B12" w:rsidP="00580B12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C1A97">
        <w:rPr>
          <w:rFonts w:ascii="Times New Roman" w:hAnsi="Times New Roman" w:cs="Times New Roman"/>
          <w:i/>
          <w:sz w:val="24"/>
          <w:szCs w:val="28"/>
        </w:rPr>
        <w:t>Довідково</w:t>
      </w:r>
      <w:proofErr w:type="spellEnd"/>
      <w:r w:rsidRPr="008C1A97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E55913" w:rsidRPr="008C1A97">
        <w:rPr>
          <w:rFonts w:ascii="Times New Roman" w:hAnsi="Times New Roman" w:cs="Times New Roman"/>
          <w:b/>
          <w:i/>
          <w:sz w:val="24"/>
          <w:szCs w:val="28"/>
        </w:rPr>
        <w:t>4764</w:t>
      </w:r>
      <w:r w:rsidR="00E55913" w:rsidRPr="008C1A97">
        <w:rPr>
          <w:rFonts w:ascii="Times New Roman" w:hAnsi="Times New Roman" w:cs="Times New Roman"/>
          <w:i/>
          <w:sz w:val="24"/>
          <w:szCs w:val="28"/>
        </w:rPr>
        <w:t xml:space="preserve"> суб’єктів декларування Держприкордонслужби подали щорічні (за 2019 рік) декларації осіб, уповноважених на виконання функцій держави або місцевого самоврядування.</w:t>
      </w:r>
    </w:p>
    <w:p w:rsidR="00580B12" w:rsidRPr="008C1A97" w:rsidRDefault="00580B12" w:rsidP="00580B12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C1A97">
        <w:rPr>
          <w:rFonts w:ascii="Times New Roman" w:hAnsi="Times New Roman" w:cs="Times New Roman"/>
          <w:sz w:val="28"/>
          <w:szCs w:val="24"/>
        </w:rPr>
        <w:t>п</w:t>
      </w:r>
      <w:r w:rsidR="006B271D" w:rsidRPr="008C1A97">
        <w:rPr>
          <w:rFonts w:ascii="Times New Roman" w:hAnsi="Times New Roman" w:cs="Times New Roman"/>
          <w:sz w:val="28"/>
          <w:szCs w:val="24"/>
        </w:rPr>
        <w:t xml:space="preserve">ро встановлені </w:t>
      </w:r>
      <w:r w:rsidR="0036510D" w:rsidRPr="008C1A97">
        <w:rPr>
          <w:rFonts w:ascii="Times New Roman" w:hAnsi="Times New Roman" w:cs="Times New Roman"/>
          <w:sz w:val="28"/>
          <w:szCs w:val="24"/>
        </w:rPr>
        <w:t>факти</w:t>
      </w:r>
      <w:r w:rsidR="006B271D" w:rsidRPr="008C1A97">
        <w:rPr>
          <w:rFonts w:ascii="Times New Roman" w:hAnsi="Times New Roman" w:cs="Times New Roman"/>
          <w:sz w:val="28"/>
          <w:szCs w:val="24"/>
        </w:rPr>
        <w:t xml:space="preserve"> неподання чи несвоєчасного подання персоналом </w:t>
      </w:r>
      <w:r w:rsidR="0036510D" w:rsidRPr="008C1A97">
        <w:rPr>
          <w:rFonts w:ascii="Times New Roman" w:hAnsi="Times New Roman" w:cs="Times New Roman"/>
          <w:sz w:val="28"/>
          <w:szCs w:val="24"/>
        </w:rPr>
        <w:t>відомства</w:t>
      </w:r>
      <w:r w:rsidR="006B271D" w:rsidRPr="008C1A97">
        <w:rPr>
          <w:rFonts w:ascii="Times New Roman" w:hAnsi="Times New Roman" w:cs="Times New Roman"/>
          <w:sz w:val="28"/>
          <w:szCs w:val="24"/>
        </w:rPr>
        <w:t xml:space="preserve"> декларацій </w:t>
      </w:r>
      <w:r w:rsidR="004925EB" w:rsidRPr="008C1A97">
        <w:rPr>
          <w:rFonts w:ascii="Times New Roman" w:hAnsi="Times New Roman" w:cs="Times New Roman"/>
          <w:sz w:val="28"/>
          <w:szCs w:val="24"/>
        </w:rPr>
        <w:t xml:space="preserve">направлено повідомлення до </w:t>
      </w:r>
      <w:r w:rsidR="0036510D" w:rsidRPr="008C1A97">
        <w:rPr>
          <w:rFonts w:ascii="Times New Roman" w:hAnsi="Times New Roman" w:cs="Times New Roman"/>
          <w:sz w:val="28"/>
          <w:szCs w:val="24"/>
        </w:rPr>
        <w:t>НАЗК.</w:t>
      </w:r>
    </w:p>
    <w:p w:rsidR="00580B12" w:rsidRPr="008C1A97" w:rsidRDefault="00580B12" w:rsidP="002F0289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C1A97">
        <w:rPr>
          <w:rFonts w:ascii="Times New Roman" w:hAnsi="Times New Roman" w:cs="Times New Roman"/>
          <w:i/>
          <w:sz w:val="24"/>
          <w:szCs w:val="28"/>
        </w:rPr>
        <w:t>Довідково</w:t>
      </w:r>
      <w:proofErr w:type="spellEnd"/>
      <w:r w:rsidRPr="008C1A97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DA0C22" w:rsidRPr="008C1A97">
        <w:rPr>
          <w:rFonts w:ascii="Times New Roman" w:hAnsi="Times New Roman" w:cs="Times New Roman"/>
          <w:i/>
          <w:sz w:val="24"/>
          <w:szCs w:val="28"/>
        </w:rPr>
        <w:t>упродовж 2020 року</w:t>
      </w:r>
      <w:r w:rsidR="00E55913" w:rsidRPr="008C1A97">
        <w:rPr>
          <w:rFonts w:ascii="Times New Roman" w:hAnsi="Times New Roman" w:cs="Times New Roman"/>
          <w:i/>
          <w:sz w:val="24"/>
          <w:szCs w:val="28"/>
        </w:rPr>
        <w:t xml:space="preserve"> встановлено 49 випадків неподання або несвоєчасного подання декларацій персоналом відомства. На адресу НАЗК направлено </w:t>
      </w:r>
      <w:r w:rsidR="00E55913" w:rsidRPr="008C1A97">
        <w:rPr>
          <w:rFonts w:ascii="Times New Roman" w:hAnsi="Times New Roman" w:cs="Times New Roman"/>
          <w:b/>
          <w:i/>
          <w:sz w:val="24"/>
          <w:szCs w:val="28"/>
        </w:rPr>
        <w:t>49</w:t>
      </w:r>
      <w:r w:rsidR="00E55913" w:rsidRPr="008C1A97">
        <w:rPr>
          <w:rFonts w:ascii="Times New Roman" w:hAnsi="Times New Roman" w:cs="Times New Roman"/>
          <w:i/>
          <w:sz w:val="24"/>
          <w:szCs w:val="28"/>
        </w:rPr>
        <w:t xml:space="preserve"> відповідних повідомлень.</w:t>
      </w:r>
    </w:p>
    <w:p w:rsidR="0056012F" w:rsidRPr="008C1A97" w:rsidRDefault="0056012F" w:rsidP="002F0289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B3E97" w:rsidRPr="008C1A97" w:rsidRDefault="00D272E8" w:rsidP="0056012F">
      <w:pPr>
        <w:pStyle w:val="a3"/>
        <w:numPr>
          <w:ilvl w:val="0"/>
          <w:numId w:val="12"/>
        </w:numPr>
        <w:tabs>
          <w:tab w:val="left" w:pos="1134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A97">
        <w:rPr>
          <w:rFonts w:ascii="Times New Roman" w:hAnsi="Times New Roman" w:cs="Times New Roman"/>
          <w:sz w:val="28"/>
          <w:szCs w:val="28"/>
          <w:u w:val="single"/>
        </w:rPr>
        <w:t xml:space="preserve">проведено </w:t>
      </w:r>
      <w:r w:rsidR="00C96053" w:rsidRPr="008C1A9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752C8" w:rsidRPr="008C1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1A97">
        <w:rPr>
          <w:rFonts w:ascii="Times New Roman" w:hAnsi="Times New Roman" w:cs="Times New Roman"/>
          <w:sz w:val="28"/>
          <w:szCs w:val="28"/>
          <w:u w:val="single"/>
        </w:rPr>
        <w:t>відомч</w:t>
      </w:r>
      <w:r w:rsidR="00934A2C" w:rsidRPr="008C1A97">
        <w:rPr>
          <w:rFonts w:ascii="Times New Roman" w:hAnsi="Times New Roman" w:cs="Times New Roman"/>
          <w:sz w:val="28"/>
          <w:szCs w:val="28"/>
          <w:u w:val="single"/>
        </w:rPr>
        <w:t>і антикорупційні</w:t>
      </w:r>
      <w:r w:rsidRPr="008C1A97">
        <w:rPr>
          <w:rFonts w:ascii="Times New Roman" w:hAnsi="Times New Roman" w:cs="Times New Roman"/>
          <w:sz w:val="28"/>
          <w:szCs w:val="28"/>
          <w:u w:val="single"/>
        </w:rPr>
        <w:t xml:space="preserve"> акці</w:t>
      </w:r>
      <w:r w:rsidR="00C96053" w:rsidRPr="008C1A97">
        <w:rPr>
          <w:rFonts w:ascii="Times New Roman" w:hAnsi="Times New Roman" w:cs="Times New Roman"/>
          <w:sz w:val="28"/>
          <w:szCs w:val="28"/>
          <w:u w:val="single"/>
        </w:rPr>
        <w:t>ї</w:t>
      </w:r>
      <w:r w:rsidR="008A115B" w:rsidRPr="008C1A97">
        <w:rPr>
          <w:rFonts w:ascii="Times New Roman" w:hAnsi="Times New Roman" w:cs="Times New Roman"/>
          <w:sz w:val="28"/>
          <w:szCs w:val="28"/>
        </w:rPr>
        <w:t>, а саме</w:t>
      </w:r>
      <w:r w:rsidR="00EB3E97" w:rsidRPr="008C1A97">
        <w:rPr>
          <w:rFonts w:ascii="Times New Roman" w:hAnsi="Times New Roman" w:cs="Times New Roman"/>
          <w:sz w:val="28"/>
          <w:szCs w:val="28"/>
        </w:rPr>
        <w:t>:</w:t>
      </w:r>
    </w:p>
    <w:p w:rsidR="00580B12" w:rsidRPr="008C1A97" w:rsidRDefault="00C96053" w:rsidP="005601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>«Оприлюдни декларацію – живи доброчесно»</w:t>
      </w:r>
      <w:r w:rsidR="00580B12" w:rsidRPr="008C1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E97" w:rsidRPr="008C1A97" w:rsidRDefault="00580B12" w:rsidP="00BB0EB3">
      <w:pPr>
        <w:pStyle w:val="a3"/>
        <w:tabs>
          <w:tab w:val="left" w:pos="1134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1A97">
        <w:rPr>
          <w:rFonts w:ascii="Times New Roman" w:hAnsi="Times New Roman" w:cs="Times New Roman"/>
          <w:i/>
          <w:sz w:val="24"/>
          <w:szCs w:val="24"/>
        </w:rPr>
        <w:t>Довідково</w:t>
      </w:r>
      <w:proofErr w:type="spellEnd"/>
      <w:r w:rsidRPr="008C1A97">
        <w:rPr>
          <w:rFonts w:ascii="Times New Roman" w:hAnsi="Times New Roman" w:cs="Times New Roman"/>
          <w:i/>
          <w:sz w:val="24"/>
          <w:szCs w:val="24"/>
        </w:rPr>
        <w:t xml:space="preserve">: доведено </w:t>
      </w:r>
      <w:r w:rsidR="00C96053" w:rsidRPr="008C1A97">
        <w:rPr>
          <w:rFonts w:ascii="Times New Roman" w:hAnsi="Times New Roman" w:cs="Times New Roman"/>
          <w:i/>
          <w:sz w:val="24"/>
          <w:szCs w:val="24"/>
        </w:rPr>
        <w:t>положення антикорупційного законодавства в частині дотриман</w:t>
      </w:r>
      <w:r w:rsidR="00EB3E97" w:rsidRPr="008C1A97">
        <w:rPr>
          <w:rFonts w:ascii="Times New Roman" w:hAnsi="Times New Roman" w:cs="Times New Roman"/>
          <w:i/>
          <w:sz w:val="24"/>
          <w:szCs w:val="24"/>
        </w:rPr>
        <w:t>ня вимог фінансового контролю</w:t>
      </w:r>
      <w:r w:rsidRPr="008C1A97">
        <w:rPr>
          <w:rFonts w:ascii="Times New Roman" w:hAnsi="Times New Roman" w:cs="Times New Roman"/>
          <w:i/>
          <w:sz w:val="24"/>
          <w:szCs w:val="24"/>
        </w:rPr>
        <w:t>.</w:t>
      </w:r>
    </w:p>
    <w:p w:rsidR="00580B12" w:rsidRPr="008C1A97" w:rsidRDefault="00C96053" w:rsidP="005601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>«Прикордоннику, чи варто заради отримання хабара сьогодні втратити все у майбутньому?» та «Покарання корупціонера – лиш справа часу!»</w:t>
      </w:r>
      <w:r w:rsidR="00580B12" w:rsidRPr="008C1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E97" w:rsidRPr="008C1A97" w:rsidRDefault="00580B12" w:rsidP="00BB0EB3">
      <w:pPr>
        <w:pStyle w:val="a3"/>
        <w:tabs>
          <w:tab w:val="left" w:pos="1134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1A97">
        <w:rPr>
          <w:rFonts w:ascii="Times New Roman" w:hAnsi="Times New Roman" w:cs="Times New Roman"/>
          <w:i/>
          <w:sz w:val="24"/>
          <w:szCs w:val="24"/>
        </w:rPr>
        <w:t>Довідково</w:t>
      </w:r>
      <w:proofErr w:type="spellEnd"/>
      <w:r w:rsidRPr="008C1A9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96053" w:rsidRPr="008C1A97">
        <w:rPr>
          <w:rFonts w:ascii="Times New Roman" w:hAnsi="Times New Roman" w:cs="Times New Roman"/>
          <w:i/>
          <w:sz w:val="24"/>
          <w:szCs w:val="24"/>
        </w:rPr>
        <w:t>акцентовано увагу на невідворотності покарання за ско</w:t>
      </w:r>
      <w:r w:rsidR="00EB3E97" w:rsidRPr="008C1A97">
        <w:rPr>
          <w:rFonts w:ascii="Times New Roman" w:hAnsi="Times New Roman" w:cs="Times New Roman"/>
          <w:i/>
          <w:sz w:val="24"/>
          <w:szCs w:val="24"/>
        </w:rPr>
        <w:t>єння корупційних правопорушень</w:t>
      </w:r>
      <w:r w:rsidRPr="008C1A97">
        <w:rPr>
          <w:rFonts w:ascii="Times New Roman" w:hAnsi="Times New Roman" w:cs="Times New Roman"/>
          <w:i/>
          <w:sz w:val="24"/>
          <w:szCs w:val="24"/>
        </w:rPr>
        <w:t>.</w:t>
      </w:r>
    </w:p>
    <w:p w:rsidR="00580B12" w:rsidRPr="008C1A97" w:rsidRDefault="00C96053" w:rsidP="00580B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>«Прикордоннику, не бійся повідомляти про відомі тобі факти корупції на кордоні!»</w:t>
      </w:r>
      <w:r w:rsidR="00580B12" w:rsidRPr="008C1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44F5" w:rsidRPr="008C1A97" w:rsidRDefault="00580B12" w:rsidP="002F0289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1A97">
        <w:rPr>
          <w:rFonts w:ascii="Times New Roman" w:hAnsi="Times New Roman" w:cs="Times New Roman"/>
          <w:i/>
          <w:sz w:val="24"/>
          <w:szCs w:val="24"/>
        </w:rPr>
        <w:t>Довідково</w:t>
      </w:r>
      <w:proofErr w:type="spellEnd"/>
      <w:r w:rsidRPr="008C1A9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E4FF9" w:rsidRPr="008C1A97">
        <w:rPr>
          <w:rFonts w:ascii="Times New Roman" w:hAnsi="Times New Roman" w:cs="Times New Roman"/>
          <w:i/>
          <w:sz w:val="24"/>
          <w:szCs w:val="24"/>
        </w:rPr>
        <w:t xml:space="preserve">доведено </w:t>
      </w:r>
      <w:r w:rsidR="00C96053" w:rsidRPr="008C1A97">
        <w:rPr>
          <w:rFonts w:ascii="Times New Roman" w:hAnsi="Times New Roman" w:cs="Times New Roman"/>
          <w:i/>
          <w:sz w:val="24"/>
          <w:szCs w:val="24"/>
        </w:rPr>
        <w:t>інформаці</w:t>
      </w:r>
      <w:r w:rsidR="00FE4FF9" w:rsidRPr="008C1A97">
        <w:rPr>
          <w:rFonts w:ascii="Times New Roman" w:hAnsi="Times New Roman" w:cs="Times New Roman"/>
          <w:i/>
          <w:sz w:val="24"/>
          <w:szCs w:val="24"/>
        </w:rPr>
        <w:t>ю</w:t>
      </w:r>
      <w:r w:rsidR="00C96053" w:rsidRPr="008C1A97">
        <w:rPr>
          <w:rFonts w:ascii="Times New Roman" w:hAnsi="Times New Roman" w:cs="Times New Roman"/>
          <w:i/>
          <w:sz w:val="24"/>
          <w:szCs w:val="24"/>
        </w:rPr>
        <w:t xml:space="preserve"> про діяльність викривачів, існуючі внутрішні та регулярні канали повідомлен</w:t>
      </w:r>
      <w:r w:rsidR="00175D77" w:rsidRPr="008C1A97">
        <w:rPr>
          <w:rFonts w:ascii="Times New Roman" w:hAnsi="Times New Roman" w:cs="Times New Roman"/>
          <w:i/>
          <w:sz w:val="24"/>
          <w:szCs w:val="24"/>
        </w:rPr>
        <w:t>ня</w:t>
      </w:r>
      <w:r w:rsidR="00457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D77" w:rsidRPr="008C1A97">
        <w:rPr>
          <w:rFonts w:ascii="Times New Roman" w:hAnsi="Times New Roman" w:cs="Times New Roman"/>
          <w:i/>
          <w:sz w:val="24"/>
          <w:szCs w:val="24"/>
        </w:rPr>
        <w:t>про</w:t>
      </w:r>
      <w:r w:rsidR="00C96053" w:rsidRPr="008C1A97">
        <w:rPr>
          <w:rFonts w:ascii="Times New Roman" w:hAnsi="Times New Roman" w:cs="Times New Roman"/>
          <w:i/>
          <w:sz w:val="24"/>
          <w:szCs w:val="24"/>
        </w:rPr>
        <w:t xml:space="preserve"> можлив</w:t>
      </w:r>
      <w:r w:rsidR="00175D77" w:rsidRPr="008C1A97">
        <w:rPr>
          <w:rFonts w:ascii="Times New Roman" w:hAnsi="Times New Roman" w:cs="Times New Roman"/>
          <w:i/>
          <w:sz w:val="24"/>
          <w:szCs w:val="24"/>
        </w:rPr>
        <w:t>і</w:t>
      </w:r>
      <w:r w:rsidR="00C96053" w:rsidRPr="008C1A97">
        <w:rPr>
          <w:rFonts w:ascii="Times New Roman" w:hAnsi="Times New Roman" w:cs="Times New Roman"/>
          <w:i/>
          <w:sz w:val="24"/>
          <w:szCs w:val="24"/>
        </w:rPr>
        <w:t xml:space="preserve"> факт</w:t>
      </w:r>
      <w:r w:rsidR="00175D77" w:rsidRPr="008C1A97">
        <w:rPr>
          <w:rFonts w:ascii="Times New Roman" w:hAnsi="Times New Roman" w:cs="Times New Roman"/>
          <w:i/>
          <w:sz w:val="24"/>
          <w:szCs w:val="24"/>
        </w:rPr>
        <w:t>и</w:t>
      </w:r>
      <w:r w:rsidR="00C96053" w:rsidRPr="008C1A97">
        <w:rPr>
          <w:rFonts w:ascii="Times New Roman" w:hAnsi="Times New Roman" w:cs="Times New Roman"/>
          <w:i/>
          <w:sz w:val="24"/>
          <w:szCs w:val="24"/>
        </w:rPr>
        <w:t xml:space="preserve"> корупційних або пов’я</w:t>
      </w:r>
      <w:r w:rsidR="00175D77" w:rsidRPr="008C1A97">
        <w:rPr>
          <w:rFonts w:ascii="Times New Roman" w:hAnsi="Times New Roman" w:cs="Times New Roman"/>
          <w:i/>
          <w:sz w:val="24"/>
          <w:szCs w:val="24"/>
        </w:rPr>
        <w:t>заних з корупцією правопорушень, інших порушень Закону (далі –</w:t>
      </w:r>
      <w:r w:rsidR="00457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D77" w:rsidRPr="008C1A97">
        <w:rPr>
          <w:rFonts w:ascii="Times New Roman" w:hAnsi="Times New Roman" w:cs="Times New Roman"/>
          <w:i/>
          <w:sz w:val="24"/>
          <w:szCs w:val="24"/>
        </w:rPr>
        <w:t xml:space="preserve">повідомлення про </w:t>
      </w:r>
      <w:r w:rsidR="00175D77" w:rsidRPr="008C1A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корупцію). </w:t>
      </w:r>
      <w:r w:rsidR="00980F5A" w:rsidRPr="008C1A97">
        <w:rPr>
          <w:rFonts w:ascii="Times New Roman" w:hAnsi="Times New Roman" w:cs="Times New Roman"/>
          <w:i/>
          <w:sz w:val="24"/>
          <w:szCs w:val="24"/>
        </w:rPr>
        <w:t>Р</w:t>
      </w:r>
      <w:r w:rsidR="00980F5A" w:rsidRPr="008C1A97">
        <w:rPr>
          <w:rFonts w:ascii="Times New Roman" w:hAnsi="Times New Roman" w:cs="Times New Roman"/>
          <w:bCs/>
          <w:i/>
          <w:sz w:val="24"/>
          <w:szCs w:val="24"/>
        </w:rPr>
        <w:t>озповсюджено інформаційн</w:t>
      </w:r>
      <w:r w:rsidRPr="008C1A97">
        <w:rPr>
          <w:rFonts w:ascii="Times New Roman" w:hAnsi="Times New Roman" w:cs="Times New Roman"/>
          <w:bCs/>
          <w:i/>
          <w:sz w:val="24"/>
          <w:szCs w:val="24"/>
        </w:rPr>
        <w:t>і</w:t>
      </w:r>
      <w:r w:rsidR="00980F5A" w:rsidRPr="008C1A97">
        <w:rPr>
          <w:rFonts w:ascii="Times New Roman" w:hAnsi="Times New Roman" w:cs="Times New Roman"/>
          <w:bCs/>
          <w:i/>
          <w:sz w:val="24"/>
          <w:szCs w:val="24"/>
        </w:rPr>
        <w:t xml:space="preserve"> аркуш</w:t>
      </w:r>
      <w:r w:rsidRPr="008C1A97">
        <w:rPr>
          <w:rFonts w:ascii="Times New Roman" w:hAnsi="Times New Roman" w:cs="Times New Roman"/>
          <w:bCs/>
          <w:i/>
          <w:sz w:val="24"/>
          <w:szCs w:val="24"/>
        </w:rPr>
        <w:t>і</w:t>
      </w:r>
      <w:r w:rsidR="00457E0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75D77" w:rsidRPr="008C1A97">
        <w:rPr>
          <w:rFonts w:ascii="Times New Roman" w:hAnsi="Times New Roman" w:cs="Times New Roman"/>
          <w:bCs/>
          <w:i/>
          <w:sz w:val="24"/>
          <w:szCs w:val="24"/>
        </w:rPr>
        <w:t>з QR-</w:t>
      </w:r>
      <w:r w:rsidR="00980F5A" w:rsidRPr="008C1A97">
        <w:rPr>
          <w:rFonts w:ascii="Times New Roman" w:hAnsi="Times New Roman" w:cs="Times New Roman"/>
          <w:bCs/>
          <w:i/>
          <w:sz w:val="24"/>
          <w:szCs w:val="24"/>
        </w:rPr>
        <w:t xml:space="preserve">кодом, що дозволяє перейти за відповідним посиланням до електронної форми «Повідомити про факт корупції» на відомчому вебсайті. </w:t>
      </w:r>
      <w:r w:rsidR="00175D77" w:rsidRPr="008C1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Окрема увага під час проведення акції зверталася</w:t>
      </w:r>
      <w:r w:rsidR="00457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75D77" w:rsidRPr="008C1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</w:t>
      </w:r>
      <w:r w:rsidR="00C96053" w:rsidRPr="008C1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нейтралізаці</w:t>
      </w:r>
      <w:r w:rsidR="00175D77" w:rsidRPr="008C1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ю </w:t>
      </w:r>
      <w:r w:rsidR="00C96053" w:rsidRPr="008C1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свідомості персоналу Держприкордонслужби можливих негативних стереотипних уявлень та установок щодо діяльності викривач</w:t>
      </w:r>
      <w:r w:rsidR="00175D77" w:rsidRPr="008C1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ів</w:t>
      </w:r>
      <w:r w:rsidR="00C96053" w:rsidRPr="008C1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9B44F5" w:rsidRPr="008C1A97" w:rsidRDefault="00EC7CEF" w:rsidP="0056012F">
      <w:pPr>
        <w:pStyle w:val="a3"/>
        <w:numPr>
          <w:ilvl w:val="0"/>
          <w:numId w:val="12"/>
        </w:numPr>
        <w:tabs>
          <w:tab w:val="left" w:pos="1134"/>
        </w:tabs>
        <w:spacing w:before="60" w:after="6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A97">
        <w:rPr>
          <w:rFonts w:ascii="Times New Roman" w:hAnsi="Times New Roman" w:cs="Times New Roman"/>
          <w:sz w:val="28"/>
          <w:szCs w:val="28"/>
          <w:u w:val="single"/>
        </w:rPr>
        <w:t>забезпечено проведення</w:t>
      </w:r>
      <w:r w:rsidR="00BB0EB3" w:rsidRPr="008C1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2374" w:rsidRPr="008C1A97">
        <w:rPr>
          <w:rFonts w:ascii="Times New Roman" w:hAnsi="Times New Roman" w:cs="Times New Roman"/>
          <w:sz w:val="28"/>
          <w:szCs w:val="28"/>
        </w:rPr>
        <w:t xml:space="preserve">в </w:t>
      </w:r>
      <w:r w:rsidRPr="008C1A97">
        <w:rPr>
          <w:rFonts w:ascii="Times New Roman" w:hAnsi="Times New Roman" w:cs="Times New Roman"/>
          <w:sz w:val="28"/>
          <w:szCs w:val="28"/>
        </w:rPr>
        <w:t>органа</w:t>
      </w:r>
      <w:r w:rsidR="001F2374" w:rsidRPr="008C1A97">
        <w:rPr>
          <w:rFonts w:ascii="Times New Roman" w:hAnsi="Times New Roman" w:cs="Times New Roman"/>
          <w:sz w:val="28"/>
          <w:szCs w:val="28"/>
        </w:rPr>
        <w:t>х</w:t>
      </w:r>
      <w:r w:rsidRPr="008C1A97">
        <w:rPr>
          <w:rFonts w:ascii="Times New Roman" w:hAnsi="Times New Roman" w:cs="Times New Roman"/>
          <w:sz w:val="28"/>
          <w:szCs w:val="28"/>
        </w:rPr>
        <w:t xml:space="preserve"> Держприкордонслужби обов’язкового </w:t>
      </w:r>
      <w:r w:rsidRPr="008C1A97">
        <w:rPr>
          <w:rFonts w:ascii="Times New Roman" w:hAnsi="Times New Roman" w:cs="Times New Roman"/>
          <w:sz w:val="28"/>
          <w:szCs w:val="28"/>
          <w:u w:val="single"/>
        </w:rPr>
        <w:t>інструктажу</w:t>
      </w:r>
      <w:r w:rsidRPr="008C1A97">
        <w:rPr>
          <w:rFonts w:ascii="Times New Roman" w:hAnsi="Times New Roman" w:cs="Times New Roman"/>
          <w:sz w:val="28"/>
          <w:szCs w:val="28"/>
        </w:rPr>
        <w:t xml:space="preserve"> щодо основних положень антикорупційного законодавства (обмежень, заборон), а також правил етичної поведінки для новопризначеного особового складу</w:t>
      </w:r>
      <w:r w:rsidR="007E1040" w:rsidRPr="008C1A97">
        <w:rPr>
          <w:rFonts w:ascii="Times New Roman" w:hAnsi="Times New Roman" w:cs="Times New Roman"/>
          <w:sz w:val="28"/>
          <w:szCs w:val="28"/>
        </w:rPr>
        <w:t>,</w:t>
      </w:r>
      <w:r w:rsidRPr="008C1A97">
        <w:rPr>
          <w:rFonts w:ascii="Times New Roman" w:hAnsi="Times New Roman" w:cs="Times New Roman"/>
          <w:sz w:val="28"/>
          <w:szCs w:val="28"/>
        </w:rPr>
        <w:t xml:space="preserve"> на </w:t>
      </w:r>
      <w:r w:rsidR="007E1040" w:rsidRPr="008C1A97">
        <w:rPr>
          <w:rFonts w:ascii="Times New Roman" w:hAnsi="Times New Roman" w:cs="Times New Roman"/>
          <w:sz w:val="28"/>
          <w:szCs w:val="28"/>
        </w:rPr>
        <w:t>яких</w:t>
      </w:r>
      <w:r w:rsidR="00175D77" w:rsidRPr="008C1A97">
        <w:rPr>
          <w:rFonts w:ascii="Times New Roman" w:hAnsi="Times New Roman" w:cs="Times New Roman"/>
          <w:sz w:val="28"/>
          <w:szCs w:val="28"/>
        </w:rPr>
        <w:t xml:space="preserve"> поширюється дія Закону;</w:t>
      </w:r>
    </w:p>
    <w:p w:rsidR="00B26A56" w:rsidRPr="008C1A97" w:rsidRDefault="000804A0" w:rsidP="0056012F">
      <w:pPr>
        <w:pStyle w:val="a3"/>
        <w:numPr>
          <w:ilvl w:val="0"/>
          <w:numId w:val="12"/>
        </w:numPr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A97">
        <w:rPr>
          <w:rFonts w:ascii="Times New Roman" w:hAnsi="Times New Roman" w:cs="Times New Roman"/>
          <w:sz w:val="28"/>
          <w:szCs w:val="28"/>
          <w:u w:val="single"/>
        </w:rPr>
        <w:t>проведено моніторинг</w:t>
      </w:r>
      <w:r w:rsidR="00BB0EB3" w:rsidRPr="008C1A97">
        <w:rPr>
          <w:rFonts w:ascii="Times New Roman" w:hAnsi="Times New Roman" w:cs="Times New Roman"/>
          <w:sz w:val="28"/>
          <w:szCs w:val="28"/>
        </w:rPr>
        <w:t xml:space="preserve"> </w:t>
      </w:r>
      <w:r w:rsidRPr="008C1A97">
        <w:rPr>
          <w:rFonts w:ascii="Times New Roman" w:hAnsi="Times New Roman" w:cs="Times New Roman"/>
          <w:sz w:val="28"/>
          <w:szCs w:val="28"/>
        </w:rPr>
        <w:t xml:space="preserve">відповідності змісту </w:t>
      </w:r>
      <w:r w:rsidRPr="008C1A97">
        <w:rPr>
          <w:rFonts w:ascii="Times New Roman" w:hAnsi="Times New Roman" w:cs="Times New Roman"/>
          <w:sz w:val="28"/>
          <w:szCs w:val="28"/>
          <w:u w:val="single"/>
        </w:rPr>
        <w:t>навчально-методичної документації</w:t>
      </w:r>
      <w:r w:rsidR="00BB0EB3" w:rsidRPr="008C1A97">
        <w:rPr>
          <w:rFonts w:ascii="Times New Roman" w:hAnsi="Times New Roman" w:cs="Times New Roman"/>
          <w:sz w:val="28"/>
          <w:szCs w:val="28"/>
        </w:rPr>
        <w:t xml:space="preserve"> </w:t>
      </w:r>
      <w:r w:rsidRPr="008C1A97">
        <w:rPr>
          <w:rFonts w:ascii="Times New Roman" w:hAnsi="Times New Roman" w:cs="Times New Roman"/>
          <w:sz w:val="28"/>
          <w:szCs w:val="28"/>
        </w:rPr>
        <w:t xml:space="preserve">у </w:t>
      </w:r>
      <w:r w:rsidR="00175D77" w:rsidRPr="008C1A97">
        <w:rPr>
          <w:rFonts w:ascii="Times New Roman" w:hAnsi="Times New Roman" w:cs="Times New Roman"/>
          <w:sz w:val="28"/>
          <w:szCs w:val="28"/>
        </w:rPr>
        <w:t xml:space="preserve">Національній академії Держприкордонслужби </w:t>
      </w:r>
      <w:r w:rsidRPr="008C1A97">
        <w:rPr>
          <w:rFonts w:ascii="Times New Roman" w:hAnsi="Times New Roman" w:cs="Times New Roman"/>
          <w:sz w:val="28"/>
          <w:szCs w:val="28"/>
        </w:rPr>
        <w:t>актуальн</w:t>
      </w:r>
      <w:r w:rsidR="00175D77" w:rsidRPr="008C1A97">
        <w:rPr>
          <w:rFonts w:ascii="Times New Roman" w:hAnsi="Times New Roman" w:cs="Times New Roman"/>
          <w:sz w:val="28"/>
          <w:szCs w:val="28"/>
        </w:rPr>
        <w:t>им</w:t>
      </w:r>
      <w:r w:rsidRPr="008C1A97">
        <w:rPr>
          <w:rFonts w:ascii="Times New Roman" w:hAnsi="Times New Roman" w:cs="Times New Roman"/>
          <w:sz w:val="28"/>
          <w:szCs w:val="28"/>
        </w:rPr>
        <w:t xml:space="preserve"> змін</w:t>
      </w:r>
      <w:r w:rsidR="00175D77" w:rsidRPr="008C1A97">
        <w:rPr>
          <w:rFonts w:ascii="Times New Roman" w:hAnsi="Times New Roman" w:cs="Times New Roman"/>
          <w:sz w:val="28"/>
          <w:szCs w:val="28"/>
        </w:rPr>
        <w:t>ам</w:t>
      </w:r>
      <w:r w:rsidR="00BB0EB3" w:rsidRPr="008C1A97">
        <w:rPr>
          <w:rFonts w:ascii="Times New Roman" w:hAnsi="Times New Roman" w:cs="Times New Roman"/>
          <w:sz w:val="28"/>
          <w:szCs w:val="28"/>
        </w:rPr>
        <w:t xml:space="preserve"> </w:t>
      </w:r>
      <w:r w:rsidR="00EB3E97" w:rsidRPr="008C1A97">
        <w:rPr>
          <w:rFonts w:ascii="Times New Roman" w:hAnsi="Times New Roman" w:cs="Times New Roman"/>
          <w:sz w:val="28"/>
          <w:szCs w:val="28"/>
        </w:rPr>
        <w:t>в</w:t>
      </w:r>
      <w:r w:rsidRPr="008C1A97">
        <w:rPr>
          <w:rFonts w:ascii="Times New Roman" w:hAnsi="Times New Roman" w:cs="Times New Roman"/>
          <w:sz w:val="28"/>
          <w:szCs w:val="28"/>
        </w:rPr>
        <w:t xml:space="preserve"> антикорупційному законодавств</w:t>
      </w:r>
      <w:r w:rsidR="00EB3E97" w:rsidRPr="008C1A97">
        <w:rPr>
          <w:rFonts w:ascii="Times New Roman" w:hAnsi="Times New Roman" w:cs="Times New Roman"/>
          <w:sz w:val="28"/>
          <w:szCs w:val="28"/>
        </w:rPr>
        <w:t>і</w:t>
      </w:r>
      <w:r w:rsidRPr="008C1A97">
        <w:rPr>
          <w:rFonts w:ascii="Times New Roman" w:hAnsi="Times New Roman" w:cs="Times New Roman"/>
          <w:sz w:val="28"/>
          <w:szCs w:val="28"/>
        </w:rPr>
        <w:t xml:space="preserve">, достатності виділених навчальних годин </w:t>
      </w:r>
      <w:r w:rsidR="00175D77" w:rsidRPr="008C1A97">
        <w:rPr>
          <w:rFonts w:ascii="Times New Roman" w:hAnsi="Times New Roman" w:cs="Times New Roman"/>
          <w:sz w:val="28"/>
          <w:szCs w:val="28"/>
        </w:rPr>
        <w:t>для</w:t>
      </w:r>
      <w:r w:rsidRPr="008C1A97">
        <w:rPr>
          <w:rFonts w:ascii="Times New Roman" w:hAnsi="Times New Roman" w:cs="Times New Roman"/>
          <w:sz w:val="28"/>
          <w:szCs w:val="28"/>
        </w:rPr>
        <w:t xml:space="preserve"> вивчення </w:t>
      </w:r>
      <w:r w:rsidR="00175D77" w:rsidRPr="008C1A97">
        <w:rPr>
          <w:rFonts w:ascii="Times New Roman" w:hAnsi="Times New Roman" w:cs="Times New Roman"/>
          <w:sz w:val="28"/>
          <w:szCs w:val="28"/>
        </w:rPr>
        <w:t>положень Закону, в</w:t>
      </w:r>
      <w:r w:rsidRPr="008C1A97">
        <w:rPr>
          <w:rFonts w:ascii="Times New Roman" w:hAnsi="Times New Roman" w:cs="Times New Roman"/>
          <w:sz w:val="28"/>
          <w:szCs w:val="28"/>
        </w:rPr>
        <w:t>несено відповідні зміни</w:t>
      </w:r>
      <w:r w:rsidR="00175D77" w:rsidRPr="008C1A97">
        <w:rPr>
          <w:rFonts w:ascii="Times New Roman" w:hAnsi="Times New Roman" w:cs="Times New Roman"/>
          <w:sz w:val="28"/>
          <w:szCs w:val="28"/>
        </w:rPr>
        <w:t>;</w:t>
      </w:r>
    </w:p>
    <w:p w:rsidR="009B44F5" w:rsidRPr="008C1A97" w:rsidRDefault="00AF6404" w:rsidP="0056012F">
      <w:pPr>
        <w:pStyle w:val="a3"/>
        <w:numPr>
          <w:ilvl w:val="0"/>
          <w:numId w:val="12"/>
        </w:numPr>
        <w:tabs>
          <w:tab w:val="left" w:pos="1134"/>
        </w:tabs>
        <w:spacing w:before="60" w:after="6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A97">
        <w:rPr>
          <w:rFonts w:ascii="Times New Roman" w:hAnsi="Times New Roman" w:cs="Times New Roman"/>
          <w:sz w:val="28"/>
          <w:szCs w:val="28"/>
        </w:rPr>
        <w:t xml:space="preserve">забезпечено </w:t>
      </w:r>
      <w:r w:rsidRPr="008C1A97">
        <w:rPr>
          <w:rFonts w:ascii="Times New Roman" w:hAnsi="Times New Roman" w:cs="Times New Roman"/>
          <w:sz w:val="28"/>
          <w:szCs w:val="28"/>
          <w:u w:val="single"/>
        </w:rPr>
        <w:t>оновлення інформаційних матеріалів</w:t>
      </w:r>
      <w:r w:rsidR="00EC7CEF" w:rsidRPr="008C1A97">
        <w:rPr>
          <w:rFonts w:ascii="Times New Roman" w:hAnsi="Times New Roman" w:cs="Times New Roman"/>
          <w:sz w:val="28"/>
          <w:szCs w:val="28"/>
        </w:rPr>
        <w:t xml:space="preserve"> антикорупційної агітації</w:t>
      </w:r>
      <w:r w:rsidRPr="008C1A97">
        <w:rPr>
          <w:rFonts w:ascii="Times New Roman" w:hAnsi="Times New Roman" w:cs="Times New Roman"/>
          <w:sz w:val="28"/>
          <w:szCs w:val="28"/>
        </w:rPr>
        <w:t>, що розміщено</w:t>
      </w:r>
      <w:r w:rsidR="00EC7CEF" w:rsidRPr="008C1A97">
        <w:rPr>
          <w:rFonts w:ascii="Times New Roman" w:hAnsi="Times New Roman" w:cs="Times New Roman"/>
          <w:sz w:val="28"/>
          <w:szCs w:val="28"/>
        </w:rPr>
        <w:t xml:space="preserve"> в органах та підрозділах Держприкордонслужби;</w:t>
      </w:r>
    </w:p>
    <w:p w:rsidR="00036282" w:rsidRPr="008C1A97" w:rsidRDefault="00524FAE" w:rsidP="0056012F">
      <w:pPr>
        <w:tabs>
          <w:tab w:val="left" w:pos="-1560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8) 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розроблено комунікаційні продукти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що стосуються питань запобігання та протидії корупції та сприяють зниженню толерантності до корупції, які розміщено на офіційному вебсайті у </w:t>
      </w:r>
      <w:r w:rsidR="00631058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розділі «Запобігання корупції»;</w:t>
      </w:r>
    </w:p>
    <w:p w:rsidR="00524FAE" w:rsidRPr="008C1A97" w:rsidRDefault="00631058" w:rsidP="002F0289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8C1A97">
        <w:rPr>
          <w:rFonts w:ascii="Times New Roman" w:hAnsi="Times New Roman" w:cs="Times New Roman"/>
          <w:i/>
          <w:sz w:val="24"/>
          <w:szCs w:val="24"/>
        </w:rPr>
        <w:t>Довідково</w:t>
      </w:r>
      <w:proofErr w:type="spellEnd"/>
      <w:r w:rsidRPr="008C1A9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E439D" w:rsidRPr="008C1A9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24FAE"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пам’яток та методичних </w:t>
      </w:r>
      <w:r w:rsidR="00663E2E"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матеріалів</w:t>
      </w:r>
      <w:r w:rsidR="00E13CFA"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24FAE"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антикорупційного спрямування, </w:t>
      </w:r>
      <w:r w:rsidR="00524FAE" w:rsidRPr="008C1A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19</w:t>
      </w:r>
      <w:r w:rsidR="00524FAE"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відеороликів щодо порядку заповнення декларацій суб’єктами декларування,  </w:t>
      </w:r>
      <w:r w:rsidR="00524FAE" w:rsidRPr="008C1A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524FAE"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антикорупційних бюлетені</w:t>
      </w:r>
      <w:r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D2008" w:rsidRPr="008C1A97" w:rsidRDefault="00524FAE" w:rsidP="007532C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BD2008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ED4562" w:rsidRPr="008C1A9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організовано заходи</w:t>
      </w:r>
      <w:r w:rsidR="00ED4562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щодо</w:t>
      </w:r>
      <w:r w:rsidR="00E13CFA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26B3E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підвищення ефективності </w:t>
      </w:r>
      <w:r w:rsidR="00BD2008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роботи з викривачами</w:t>
      </w:r>
      <w:r w:rsidR="00D26B3E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2F0289" w:rsidRPr="008C1A97" w:rsidRDefault="00ED4562" w:rsidP="002F0289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C1A97">
        <w:rPr>
          <w:rFonts w:ascii="Times New Roman" w:hAnsi="Times New Roman" w:cs="Times New Roman"/>
          <w:i/>
          <w:sz w:val="24"/>
          <w:szCs w:val="24"/>
          <w:lang w:val="uk-UA"/>
        </w:rPr>
        <w:t>Довідково</w:t>
      </w:r>
      <w:proofErr w:type="spellEnd"/>
      <w:r w:rsidRPr="008C1A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2F0289"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забезпечено функціонування внутрішніх та регулярних каналів повідомлень про корупцію з використанням  відомчого </w:t>
      </w:r>
      <w:proofErr w:type="spellStart"/>
      <w:r w:rsidR="002F0289"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вебсайту</w:t>
      </w:r>
      <w:proofErr w:type="spellEnd"/>
      <w:r w:rsidR="002F0289"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та ресурсів внутрішньої відомчої мережі</w:t>
      </w:r>
      <w:r w:rsidR="006B3836" w:rsidRPr="008C1A97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. </w:t>
      </w:r>
      <w:r w:rsidR="006B3836" w:rsidRPr="008C1A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Протягом року надійшло </w:t>
      </w:r>
      <w:r w:rsidR="006B3836" w:rsidRPr="008C1A97">
        <w:rPr>
          <w:rFonts w:ascii="Times New Roman" w:hAnsi="Times New Roman" w:cs="Times New Roman"/>
          <w:b/>
          <w:i/>
          <w:sz w:val="24"/>
          <w:szCs w:val="24"/>
          <w:lang w:val="uk-UA"/>
        </w:rPr>
        <w:t>116</w:t>
      </w:r>
      <w:r w:rsidR="006B3836" w:rsidRPr="008C1A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повідомлень про можливі факти корупційних або пов’язаних з корупцією правопорушень, з них </w:t>
      </w:r>
      <w:r w:rsidR="006B3836" w:rsidRPr="008C1A97">
        <w:rPr>
          <w:rFonts w:ascii="Times New Roman" w:hAnsi="Times New Roman" w:cs="Times New Roman"/>
          <w:b/>
          <w:i/>
          <w:sz w:val="24"/>
          <w:szCs w:val="24"/>
          <w:lang w:val="uk-UA"/>
        </w:rPr>
        <w:t>12</w:t>
      </w:r>
      <w:r w:rsidR="006B3836" w:rsidRPr="008C1A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 викривачів</w:t>
      </w:r>
      <w:r w:rsidR="00D216CA" w:rsidRPr="008C1A97">
        <w:rPr>
          <w:rFonts w:ascii="Times New Roman" w:hAnsi="Times New Roman" w:cs="Times New Roman"/>
          <w:i/>
          <w:sz w:val="24"/>
          <w:szCs w:val="24"/>
          <w:lang w:val="uk-UA"/>
        </w:rPr>
        <w:t>, які перевірено відповідно до положень Закону.</w:t>
      </w:r>
      <w:r w:rsidR="009A79AB" w:rsidRPr="008C1A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результатами проведеної попередньої перевірки таких повідомлень посадовими особами Держприкордонслужби   приймались   рішення   згідно  з  положеннями  </w:t>
      </w:r>
      <w:r w:rsidR="009A79AB" w:rsidRPr="008C1A97">
        <w:rPr>
          <w:rFonts w:ascii="Times New Roman" w:hAnsi="Times New Roman" w:cs="Times New Roman"/>
          <w:bCs/>
          <w:i/>
          <w:sz w:val="24"/>
          <w:szCs w:val="24"/>
          <w:lang w:val="uk-UA"/>
        </w:rPr>
        <w:t>статті 53</w:t>
      </w:r>
      <w:r w:rsidR="009A79AB" w:rsidRPr="008C1A97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uk-UA"/>
        </w:rPr>
        <w:t>-2</w:t>
      </w:r>
      <w:r w:rsidR="009A79AB" w:rsidRPr="008C1A97">
        <w:rPr>
          <w:rFonts w:ascii="Times New Roman" w:hAnsi="Times New Roman" w:cs="Times New Roman"/>
          <w:i/>
          <w:sz w:val="24"/>
          <w:szCs w:val="24"/>
          <w:lang w:val="uk-UA"/>
        </w:rPr>
        <w:t> Закону.</w:t>
      </w:r>
    </w:p>
    <w:p w:rsidR="001E3677" w:rsidRPr="008C1A97" w:rsidRDefault="00524FAE" w:rsidP="007532CF">
      <w:pPr>
        <w:autoSpaceDE w:val="0"/>
        <w:autoSpaceDN w:val="0"/>
        <w:adjustRightInd w:val="0"/>
        <w:spacing w:before="120" w:after="120" w:line="240" w:lineRule="auto"/>
        <w:ind w:left="34" w:right="34" w:firstLine="67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1A97">
        <w:rPr>
          <w:rFonts w:ascii="Times New Roman" w:hAnsi="Times New Roman"/>
          <w:sz w:val="28"/>
          <w:szCs w:val="28"/>
          <w:lang w:val="uk-UA"/>
        </w:rPr>
        <w:t>10</w:t>
      </w:r>
      <w:r w:rsidR="001E3677" w:rsidRPr="008C1A9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F6070E" w:rsidRPr="008C1A97">
        <w:rPr>
          <w:rFonts w:ascii="Times New Roman" w:hAnsi="Times New Roman"/>
          <w:sz w:val="28"/>
          <w:szCs w:val="28"/>
          <w:u w:val="single"/>
          <w:lang w:val="uk-UA"/>
        </w:rPr>
        <w:t>здійснено</w:t>
      </w:r>
      <w:r w:rsidR="00E13CFA" w:rsidRPr="008C1A9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E3677" w:rsidRPr="008C1A97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1E3677" w:rsidRPr="008C1A97">
        <w:rPr>
          <w:rFonts w:ascii="Times New Roman" w:hAnsi="Times New Roman"/>
          <w:sz w:val="28"/>
          <w:szCs w:val="28"/>
          <w:u w:val="single"/>
          <w:lang w:val="uk-UA"/>
        </w:rPr>
        <w:t xml:space="preserve"> цільових виїзд</w:t>
      </w:r>
      <w:r w:rsidR="00F0592E" w:rsidRPr="008C1A97">
        <w:rPr>
          <w:rFonts w:ascii="Times New Roman" w:hAnsi="Times New Roman"/>
          <w:sz w:val="28"/>
          <w:szCs w:val="28"/>
          <w:u w:val="single"/>
          <w:lang w:val="uk-UA"/>
        </w:rPr>
        <w:t>и</w:t>
      </w:r>
      <w:r w:rsidR="00E13CFA" w:rsidRPr="008C1A9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15423" w:rsidRPr="008C1A97">
        <w:rPr>
          <w:rFonts w:ascii="Times New Roman" w:hAnsi="Times New Roman"/>
          <w:sz w:val="28"/>
          <w:szCs w:val="28"/>
          <w:lang w:val="uk-UA"/>
        </w:rPr>
        <w:t xml:space="preserve">до органів Держприкордонслужби та </w:t>
      </w:r>
      <w:r w:rsidR="001E3677" w:rsidRPr="008C1A97">
        <w:rPr>
          <w:rFonts w:ascii="Times New Roman" w:hAnsi="Times New Roman"/>
          <w:sz w:val="28"/>
          <w:szCs w:val="28"/>
          <w:u w:val="single"/>
          <w:lang w:val="uk-UA"/>
        </w:rPr>
        <w:t xml:space="preserve">проведено </w:t>
      </w:r>
      <w:r w:rsidR="001E3677" w:rsidRPr="008C1A97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="001E3677" w:rsidRPr="008C1A97">
        <w:rPr>
          <w:rFonts w:ascii="Times New Roman" w:hAnsi="Times New Roman"/>
          <w:sz w:val="28"/>
          <w:szCs w:val="28"/>
          <w:u w:val="single"/>
          <w:lang w:val="uk-UA"/>
        </w:rPr>
        <w:t xml:space="preserve"> перевірок</w:t>
      </w:r>
      <w:r w:rsidR="001E3677" w:rsidRPr="008C1A97">
        <w:rPr>
          <w:rFonts w:ascii="Times New Roman" w:hAnsi="Times New Roman"/>
          <w:sz w:val="28"/>
          <w:szCs w:val="28"/>
          <w:lang w:val="uk-UA"/>
        </w:rPr>
        <w:t xml:space="preserve"> стану організації</w:t>
      </w:r>
      <w:r w:rsidR="001E3677" w:rsidRPr="008C1A9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 з питань запобігання та виявлення корупції регіональних уповноважених підрозділів;</w:t>
      </w:r>
    </w:p>
    <w:p w:rsidR="00871D49" w:rsidRPr="008C1A97" w:rsidRDefault="00B26A56" w:rsidP="007532CF">
      <w:pPr>
        <w:autoSpaceDE w:val="0"/>
        <w:autoSpaceDN w:val="0"/>
        <w:adjustRightInd w:val="0"/>
        <w:spacing w:before="120" w:after="120" w:line="240" w:lineRule="auto"/>
        <w:ind w:left="34" w:right="34" w:firstLine="67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1A9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24FAE" w:rsidRPr="008C1A9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8C1A97">
        <w:rPr>
          <w:rFonts w:ascii="Times New Roman" w:hAnsi="Times New Roman"/>
          <w:color w:val="000000"/>
          <w:sz w:val="28"/>
          <w:szCs w:val="28"/>
          <w:lang w:val="uk-UA"/>
        </w:rPr>
        <w:t>) проведен</w:t>
      </w:r>
      <w:r w:rsidR="00871D49" w:rsidRPr="008C1A97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8C1A97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моніторинг дотримання законодавства з питань запобігання, </w:t>
      </w:r>
      <w:r w:rsidRPr="008C1A9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виявлення та врегулювання конфлікту інтересів</w:t>
      </w:r>
      <w:r w:rsidRPr="008C1A9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B26A56" w:rsidRPr="008C1A97" w:rsidRDefault="00871D49" w:rsidP="00CD5AAA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C1A97">
        <w:rPr>
          <w:rFonts w:ascii="Times New Roman" w:hAnsi="Times New Roman" w:cs="Times New Roman"/>
          <w:i/>
          <w:sz w:val="24"/>
          <w:szCs w:val="24"/>
          <w:lang w:val="uk-UA"/>
        </w:rPr>
        <w:t>Довідково</w:t>
      </w:r>
      <w:proofErr w:type="spellEnd"/>
      <w:r w:rsidRPr="008C1A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444E5D" w:rsidRPr="008C1A97">
        <w:rPr>
          <w:rFonts w:ascii="Times New Roman" w:hAnsi="Times New Roman"/>
          <w:i/>
          <w:sz w:val="24"/>
          <w:szCs w:val="28"/>
          <w:lang w:val="uk-UA"/>
        </w:rPr>
        <w:t xml:space="preserve">в звітному періоді </w:t>
      </w:r>
      <w:r w:rsidR="00B26A56" w:rsidRPr="008C1A97">
        <w:rPr>
          <w:rFonts w:ascii="Times New Roman" w:hAnsi="Times New Roman"/>
          <w:i/>
          <w:sz w:val="24"/>
          <w:szCs w:val="28"/>
          <w:lang w:val="uk-UA"/>
        </w:rPr>
        <w:t xml:space="preserve">врегульовано </w:t>
      </w:r>
      <w:r w:rsidR="00B26A56" w:rsidRPr="00457E04">
        <w:rPr>
          <w:rFonts w:ascii="Times New Roman" w:hAnsi="Times New Roman"/>
          <w:b/>
          <w:i/>
          <w:sz w:val="24"/>
          <w:szCs w:val="28"/>
          <w:lang w:val="uk-UA"/>
        </w:rPr>
        <w:t>7</w:t>
      </w:r>
      <w:r w:rsidR="00B26A56" w:rsidRPr="00457E04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="00B26A56" w:rsidRPr="008C1A97">
        <w:rPr>
          <w:rFonts w:ascii="Times New Roman" w:hAnsi="Times New Roman"/>
          <w:i/>
          <w:sz w:val="24"/>
          <w:szCs w:val="28"/>
          <w:lang w:val="uk-UA"/>
        </w:rPr>
        <w:t>випадків конфлікту інтересів</w:t>
      </w:r>
      <w:r w:rsidR="00444E5D" w:rsidRPr="008C1A97">
        <w:rPr>
          <w:rFonts w:ascii="Times New Roman" w:hAnsi="Times New Roman"/>
          <w:i/>
          <w:sz w:val="24"/>
          <w:szCs w:val="28"/>
          <w:lang w:val="uk-UA"/>
        </w:rPr>
        <w:t xml:space="preserve"> шляхом застосування зовнішнього контролю</w:t>
      </w:r>
      <w:r w:rsidR="00B26A56" w:rsidRPr="008C1A97">
        <w:rPr>
          <w:rFonts w:ascii="Times New Roman" w:hAnsi="Times New Roman"/>
          <w:i/>
          <w:sz w:val="24"/>
          <w:szCs w:val="28"/>
          <w:lang w:val="uk-UA"/>
        </w:rPr>
        <w:t xml:space="preserve">. Забезпечено щомісячне </w:t>
      </w:r>
      <w:r w:rsidR="00C17041" w:rsidRPr="008C1A97">
        <w:rPr>
          <w:rFonts w:ascii="Times New Roman" w:hAnsi="Times New Roman"/>
          <w:i/>
          <w:sz w:val="24"/>
          <w:szCs w:val="28"/>
          <w:lang w:val="uk-UA"/>
        </w:rPr>
        <w:t>оновлення</w:t>
      </w:r>
      <w:r w:rsidR="00B26A56" w:rsidRPr="008C1A97">
        <w:rPr>
          <w:rFonts w:ascii="Times New Roman" w:hAnsi="Times New Roman"/>
          <w:i/>
          <w:sz w:val="24"/>
          <w:szCs w:val="28"/>
          <w:lang w:val="uk-UA"/>
        </w:rPr>
        <w:t xml:space="preserve"> списків близьких осіб персоналу </w:t>
      </w:r>
      <w:r w:rsidR="00315423" w:rsidRPr="008C1A97">
        <w:rPr>
          <w:rFonts w:ascii="Times New Roman" w:hAnsi="Times New Roman" w:cs="Times New Roman"/>
          <w:bCs/>
          <w:i/>
          <w:sz w:val="24"/>
          <w:szCs w:val="28"/>
          <w:lang w:val="uk-UA"/>
        </w:rPr>
        <w:t>Держприкордонслужби</w:t>
      </w:r>
      <w:r w:rsidRPr="008C1A97">
        <w:rPr>
          <w:rFonts w:ascii="Times New Roman" w:hAnsi="Times New Roman"/>
          <w:i/>
          <w:sz w:val="24"/>
          <w:szCs w:val="28"/>
          <w:lang w:val="uk-UA"/>
        </w:rPr>
        <w:t>.</w:t>
      </w:r>
    </w:p>
    <w:p w:rsidR="001E3677" w:rsidRPr="008C1A97" w:rsidRDefault="009E439D" w:rsidP="009E439D">
      <w:pPr>
        <w:autoSpaceDE w:val="0"/>
        <w:autoSpaceDN w:val="0"/>
        <w:adjustRightInd w:val="0"/>
        <w:spacing w:before="120" w:after="120" w:line="240" w:lineRule="auto"/>
        <w:ind w:left="34" w:right="34" w:firstLine="6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/>
          <w:color w:val="000000"/>
          <w:sz w:val="28"/>
          <w:szCs w:val="28"/>
          <w:lang w:val="uk-UA"/>
        </w:rPr>
        <w:t>Результатом</w:t>
      </w:r>
      <w:r w:rsidR="00353448" w:rsidRPr="008C1A97">
        <w:rPr>
          <w:rFonts w:ascii="Times New Roman" w:hAnsi="Times New Roman"/>
          <w:color w:val="000000"/>
          <w:sz w:val="28"/>
          <w:szCs w:val="28"/>
          <w:lang w:val="uk-UA"/>
        </w:rPr>
        <w:t xml:space="preserve"> ефективної організації роботи</w:t>
      </w:r>
      <w:r w:rsidR="00E13CFA" w:rsidRPr="008C1A9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проведення комплексу заходів </w:t>
      </w:r>
      <w:r w:rsidR="00353448" w:rsidRPr="008C1A97"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="001E3677" w:rsidRPr="008C1A97">
        <w:rPr>
          <w:rFonts w:ascii="Times New Roman" w:hAnsi="Times New Roman" w:cs="Times New Roman"/>
          <w:sz w:val="28"/>
          <w:szCs w:val="28"/>
          <w:u w:val="single"/>
          <w:lang w:val="uk-UA"/>
        </w:rPr>
        <w:t>припинен</w:t>
      </w:r>
      <w:r w:rsidR="00353448" w:rsidRPr="008C1A97"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r w:rsidR="001E3677" w:rsidRPr="008C1A9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600 спроб надання неправомірної вигоди</w:t>
      </w:r>
      <w:r w:rsidR="001E3677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прикордонникам на загальну суму понад 1 млн. грн. За усіма випадками</w:t>
      </w:r>
      <w:r w:rsidR="00274DB6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</w:t>
      </w:r>
      <w:r w:rsidR="001E3677" w:rsidRPr="008C1A97">
        <w:rPr>
          <w:rFonts w:ascii="Times New Roman" w:hAnsi="Times New Roman" w:cs="Times New Roman"/>
          <w:sz w:val="28"/>
          <w:szCs w:val="28"/>
          <w:lang w:val="uk-UA"/>
        </w:rPr>
        <w:t>внесено до Є</w:t>
      </w:r>
      <w:r w:rsidR="00274DB6" w:rsidRPr="008C1A97">
        <w:rPr>
          <w:rFonts w:ascii="Times New Roman" w:hAnsi="Times New Roman" w:cs="Times New Roman"/>
          <w:sz w:val="28"/>
          <w:szCs w:val="28"/>
          <w:lang w:val="uk-UA"/>
        </w:rPr>
        <w:t>диного реєстру досудових розслідувань</w:t>
      </w:r>
      <w:r w:rsidR="001E3677" w:rsidRPr="008C1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FA9" w:rsidRPr="008C1A97" w:rsidRDefault="004A4FA9" w:rsidP="00D114D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Проведення навчальних заходів та заходів з поширення інформації антикорупційного спрямування.</w:t>
      </w:r>
    </w:p>
    <w:p w:rsidR="006F7B3B" w:rsidRPr="008C1A97" w:rsidRDefault="00D272E8" w:rsidP="00D114D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Навчання особового складу Держприкордонслужби з питань запобігання та виявлення корупції здійснюється </w:t>
      </w:r>
      <w:r w:rsidR="000E49DA" w:rsidRPr="008C1A97">
        <w:rPr>
          <w:rFonts w:ascii="Times New Roman" w:hAnsi="Times New Roman" w:cs="Times New Roman"/>
          <w:bCs/>
          <w:sz w:val="28"/>
          <w:szCs w:val="28"/>
          <w:lang w:val="uk-UA"/>
        </w:rPr>
        <w:t>у плановому порядку</w:t>
      </w:r>
      <w:r w:rsidR="006F7B3B" w:rsidRPr="008C1A9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13CFA"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F7B3B" w:rsidRPr="008C1A97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ематика </w:t>
      </w:r>
      <w:r w:rsidR="006F7B3B"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занять</w:t>
      </w: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безпосередньо пов’язана з основними положеннями Закону</w:t>
      </w:r>
      <w:r w:rsidR="006F7B3B"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D272E8" w:rsidRPr="008C1A97" w:rsidRDefault="006F7B3B" w:rsidP="00D114D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1E3677"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урахуванням запроваджених карантинних обмежень у зв’язку з поширенням </w:t>
      </w:r>
      <w:proofErr w:type="spellStart"/>
      <w:r w:rsidR="001E3677" w:rsidRPr="008C1A97">
        <w:rPr>
          <w:rFonts w:ascii="Times New Roman" w:hAnsi="Times New Roman" w:cs="Times New Roman"/>
          <w:bCs/>
          <w:sz w:val="28"/>
          <w:szCs w:val="28"/>
          <w:lang w:val="uk-UA"/>
        </w:rPr>
        <w:t>коронавірусної</w:t>
      </w:r>
      <w:proofErr w:type="spellEnd"/>
      <w:r w:rsidR="001E3677"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хвороби Covid-19</w:t>
      </w:r>
      <w:r w:rsidR="00E13CFA"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C1A9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навчання організовувалось</w:t>
      </w:r>
      <w:r w:rsidR="00D272E8" w:rsidRPr="008C1A9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шляхом:</w:t>
      </w:r>
    </w:p>
    <w:p w:rsidR="00D272E8" w:rsidRPr="008C1A97" w:rsidRDefault="00FA1430" w:rsidP="00D114D3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  <w:r w:rsidR="006E3D43" w:rsidRPr="008C1A9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13CFA" w:rsidRPr="008C1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A97">
        <w:rPr>
          <w:rFonts w:ascii="Times New Roman" w:hAnsi="Times New Roman" w:cs="Times New Roman"/>
          <w:bCs/>
          <w:sz w:val="28"/>
          <w:szCs w:val="28"/>
        </w:rPr>
        <w:t xml:space="preserve">занять у форматі </w:t>
      </w:r>
      <w:proofErr w:type="spellStart"/>
      <w:r w:rsidR="009D61CB" w:rsidRPr="008C1A97">
        <w:rPr>
          <w:rFonts w:ascii="Times New Roman" w:hAnsi="Times New Roman" w:cs="Times New Roman"/>
          <w:bCs/>
          <w:sz w:val="28"/>
          <w:szCs w:val="28"/>
        </w:rPr>
        <w:t>відеоконференції</w:t>
      </w:r>
      <w:proofErr w:type="spellEnd"/>
      <w:r w:rsidR="004A4FA9" w:rsidRPr="008C1A97">
        <w:rPr>
          <w:rFonts w:ascii="Times New Roman" w:hAnsi="Times New Roman" w:cs="Times New Roman"/>
          <w:bCs/>
          <w:sz w:val="28"/>
          <w:szCs w:val="28"/>
        </w:rPr>
        <w:t xml:space="preserve"> (з персоналом регіональних уповноважених підрозділів)</w:t>
      </w:r>
      <w:r w:rsidR="00D272E8" w:rsidRPr="008C1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F23A83" w:rsidRPr="008C1A97" w:rsidRDefault="00F23A83" w:rsidP="00F23A83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sz w:val="28"/>
          <w:szCs w:val="28"/>
        </w:rPr>
        <w:t>участі пе</w:t>
      </w:r>
      <w:r w:rsidR="005350AE" w:rsidRPr="008C1A97">
        <w:rPr>
          <w:rFonts w:ascii="Times New Roman" w:hAnsi="Times New Roman" w:cs="Times New Roman"/>
          <w:sz w:val="28"/>
          <w:szCs w:val="28"/>
        </w:rPr>
        <w:t xml:space="preserve">рсоналу відомства у </w:t>
      </w:r>
      <w:r w:rsidR="00084F09" w:rsidRPr="008C1A97">
        <w:rPr>
          <w:rFonts w:ascii="Times New Roman" w:hAnsi="Times New Roman" w:cs="Times New Roman"/>
          <w:b/>
          <w:sz w:val="28"/>
          <w:szCs w:val="28"/>
        </w:rPr>
        <w:t>4</w:t>
      </w:r>
      <w:r w:rsidR="009D61CB" w:rsidRPr="008C1A97">
        <w:rPr>
          <w:rFonts w:ascii="Times New Roman" w:hAnsi="Times New Roman" w:cs="Times New Roman"/>
          <w:sz w:val="28"/>
          <w:szCs w:val="28"/>
        </w:rPr>
        <w:t xml:space="preserve"> потоках дистанційного навчального </w:t>
      </w:r>
      <w:r w:rsidR="009D61CB" w:rsidRPr="008C1A97">
        <w:rPr>
          <w:rFonts w:ascii="Times New Roman" w:hAnsi="Times New Roman" w:cs="Times New Roman"/>
          <w:bCs/>
          <w:sz w:val="28"/>
          <w:szCs w:val="28"/>
        </w:rPr>
        <w:t>курсу «Забезпечення доброчесності та антикорупційної стійкості»</w:t>
      </w:r>
      <w:r w:rsidR="006F7B3B" w:rsidRPr="008C1A97">
        <w:rPr>
          <w:rFonts w:ascii="Times New Roman" w:hAnsi="Times New Roman" w:cs="Times New Roman"/>
          <w:sz w:val="28"/>
          <w:szCs w:val="28"/>
        </w:rPr>
        <w:t xml:space="preserve">, </w:t>
      </w:r>
      <w:r w:rsidR="00AC05EA" w:rsidRPr="008C1A97">
        <w:rPr>
          <w:rFonts w:ascii="Times New Roman" w:hAnsi="Times New Roman" w:cs="Times New Roman"/>
          <w:sz w:val="28"/>
          <w:szCs w:val="28"/>
        </w:rPr>
        <w:t xml:space="preserve">де </w:t>
      </w:r>
      <w:r w:rsidR="00084F09" w:rsidRPr="008C1A97">
        <w:rPr>
          <w:rFonts w:ascii="Times New Roman" w:hAnsi="Times New Roman" w:cs="Times New Roman"/>
          <w:sz w:val="28"/>
          <w:szCs w:val="28"/>
        </w:rPr>
        <w:t>пройшли</w:t>
      </w:r>
      <w:r w:rsidR="006F7B3B" w:rsidRPr="008C1A97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6F7B3B" w:rsidRPr="008C1A97">
        <w:rPr>
          <w:rFonts w:ascii="Times New Roman" w:hAnsi="Times New Roman" w:cs="Times New Roman"/>
          <w:b/>
          <w:sz w:val="28"/>
          <w:szCs w:val="28"/>
        </w:rPr>
        <w:t>444</w:t>
      </w:r>
      <w:r w:rsidR="006F7B3B" w:rsidRPr="008C1A97">
        <w:rPr>
          <w:rFonts w:ascii="Times New Roman" w:hAnsi="Times New Roman" w:cs="Times New Roman"/>
          <w:sz w:val="28"/>
          <w:szCs w:val="28"/>
        </w:rPr>
        <w:t xml:space="preserve"> осіб</w:t>
      </w:r>
      <w:r w:rsidR="005350AE" w:rsidRPr="008C1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272E8" w:rsidRPr="008C1A97" w:rsidRDefault="00D272E8" w:rsidP="00D114D3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 xml:space="preserve">викладання навчальних дисциплін з </w:t>
      </w:r>
      <w:r w:rsidR="000E49DA" w:rsidRPr="008C1A97">
        <w:rPr>
          <w:rFonts w:ascii="Times New Roman" w:hAnsi="Times New Roman" w:cs="Times New Roman"/>
          <w:bCs/>
          <w:sz w:val="28"/>
          <w:szCs w:val="28"/>
        </w:rPr>
        <w:t>антикорупційного законодавства у</w:t>
      </w:r>
      <w:r w:rsidRPr="008C1A97">
        <w:rPr>
          <w:rFonts w:ascii="Times New Roman" w:hAnsi="Times New Roman" w:cs="Times New Roman"/>
          <w:bCs/>
          <w:sz w:val="28"/>
          <w:szCs w:val="28"/>
        </w:rPr>
        <w:t xml:space="preserve"> відомчих навчальних закладах на потоках підготовки, перепідготовки та підвищення</w:t>
      </w:r>
      <w:r w:rsidR="00FA1430" w:rsidRPr="008C1A97">
        <w:rPr>
          <w:rFonts w:ascii="Times New Roman" w:hAnsi="Times New Roman" w:cs="Times New Roman"/>
          <w:bCs/>
          <w:sz w:val="28"/>
          <w:szCs w:val="28"/>
        </w:rPr>
        <w:t xml:space="preserve"> кваліфікації особового склад</w:t>
      </w:r>
      <w:r w:rsidR="00F23A83" w:rsidRPr="008C1A97">
        <w:rPr>
          <w:rFonts w:ascii="Times New Roman" w:hAnsi="Times New Roman" w:cs="Times New Roman"/>
          <w:bCs/>
          <w:sz w:val="28"/>
          <w:szCs w:val="28"/>
        </w:rPr>
        <w:t>у;</w:t>
      </w:r>
    </w:p>
    <w:p w:rsidR="00F23A83" w:rsidRPr="008C1A97" w:rsidRDefault="00F23A83" w:rsidP="00F23A83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 xml:space="preserve">участі у дистанційному навчанні з основних положень антикорупційного законодавства, організованому Національною академією внутрішніх справ (на </w:t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</w:rPr>
        <w:t xml:space="preserve"> каналі).</w:t>
      </w:r>
    </w:p>
    <w:p w:rsidR="00E16405" w:rsidRPr="008C1A97" w:rsidRDefault="00084F09" w:rsidP="00CD5AAA">
      <w:pPr>
        <w:pStyle w:val="a3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proofErr w:type="spellStart"/>
      <w:r w:rsidRPr="008C1A97">
        <w:rPr>
          <w:rFonts w:ascii="Times New Roman" w:hAnsi="Times New Roman" w:cs="Times New Roman"/>
          <w:bCs/>
          <w:i/>
          <w:sz w:val="24"/>
          <w:szCs w:val="28"/>
        </w:rPr>
        <w:t>Довідково</w:t>
      </w:r>
      <w:proofErr w:type="spellEnd"/>
      <w:r w:rsidRPr="008C1A97">
        <w:rPr>
          <w:rFonts w:ascii="Times New Roman" w:hAnsi="Times New Roman" w:cs="Times New Roman"/>
          <w:bCs/>
          <w:i/>
          <w:sz w:val="24"/>
          <w:szCs w:val="28"/>
        </w:rPr>
        <w:t xml:space="preserve">: </w:t>
      </w:r>
      <w:r w:rsidR="005350AE" w:rsidRPr="008C1A97">
        <w:rPr>
          <w:rFonts w:ascii="Times New Roman" w:hAnsi="Times New Roman" w:cs="Times New Roman"/>
          <w:bCs/>
          <w:i/>
          <w:sz w:val="24"/>
          <w:szCs w:val="28"/>
        </w:rPr>
        <w:t xml:space="preserve">протягом 2020 року </w:t>
      </w:r>
      <w:r w:rsidR="00E16405" w:rsidRPr="008C1A97">
        <w:rPr>
          <w:rFonts w:ascii="Times New Roman" w:hAnsi="Times New Roman" w:cs="Times New Roman"/>
          <w:bCs/>
          <w:i/>
          <w:sz w:val="24"/>
          <w:szCs w:val="28"/>
        </w:rPr>
        <w:t>персоналом УЗВК</w:t>
      </w:r>
      <w:r w:rsidR="005350AE" w:rsidRPr="008C1A97">
        <w:rPr>
          <w:rFonts w:ascii="Times New Roman" w:hAnsi="Times New Roman" w:cs="Times New Roman"/>
          <w:bCs/>
          <w:i/>
          <w:sz w:val="24"/>
          <w:szCs w:val="28"/>
        </w:rPr>
        <w:t xml:space="preserve"> та </w:t>
      </w:r>
      <w:r w:rsidR="00E16405" w:rsidRPr="008C1A97">
        <w:rPr>
          <w:rFonts w:ascii="Times New Roman" w:hAnsi="Times New Roman" w:cs="Times New Roman"/>
          <w:bCs/>
          <w:i/>
          <w:sz w:val="24"/>
          <w:szCs w:val="28"/>
        </w:rPr>
        <w:t xml:space="preserve">регіональними уповноваженими підрозділами проведено </w:t>
      </w:r>
      <w:r w:rsidR="00E16405" w:rsidRPr="008C1A97">
        <w:rPr>
          <w:rFonts w:ascii="Times New Roman" w:hAnsi="Times New Roman" w:cs="Times New Roman"/>
          <w:b/>
          <w:bCs/>
          <w:i/>
          <w:sz w:val="24"/>
          <w:szCs w:val="28"/>
        </w:rPr>
        <w:t>366</w:t>
      </w:r>
      <w:r w:rsidR="00E16405" w:rsidRPr="008C1A97">
        <w:rPr>
          <w:rFonts w:ascii="Times New Roman" w:hAnsi="Times New Roman" w:cs="Times New Roman"/>
          <w:bCs/>
          <w:i/>
          <w:sz w:val="24"/>
          <w:szCs w:val="28"/>
        </w:rPr>
        <w:t xml:space="preserve"> навчально-методичних занять</w:t>
      </w:r>
      <w:r w:rsidR="005350AE" w:rsidRPr="008C1A97">
        <w:rPr>
          <w:rFonts w:ascii="Times New Roman" w:hAnsi="Times New Roman" w:cs="Times New Roman"/>
          <w:bCs/>
          <w:i/>
          <w:sz w:val="24"/>
          <w:szCs w:val="28"/>
        </w:rPr>
        <w:t xml:space="preserve"> за </w:t>
      </w:r>
      <w:r w:rsidR="00E16405" w:rsidRPr="008C1A97">
        <w:rPr>
          <w:rFonts w:ascii="Times New Roman" w:hAnsi="Times New Roman" w:cs="Times New Roman"/>
          <w:bCs/>
          <w:i/>
          <w:sz w:val="24"/>
          <w:szCs w:val="28"/>
        </w:rPr>
        <w:t>антикорупційно</w:t>
      </w:r>
      <w:r w:rsidR="005350AE" w:rsidRPr="008C1A97">
        <w:rPr>
          <w:rFonts w:ascii="Times New Roman" w:hAnsi="Times New Roman" w:cs="Times New Roman"/>
          <w:bCs/>
          <w:i/>
          <w:sz w:val="24"/>
          <w:szCs w:val="28"/>
        </w:rPr>
        <w:t>ю тематикою</w:t>
      </w:r>
      <w:r w:rsidR="00E16405" w:rsidRPr="008C1A97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084F09" w:rsidRPr="008C1A97" w:rsidRDefault="00FA1430" w:rsidP="00A37520">
      <w:pPr>
        <w:pStyle w:val="a3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>З</w:t>
      </w:r>
      <w:r w:rsidR="005350AE" w:rsidRPr="008C1A97">
        <w:rPr>
          <w:rFonts w:ascii="Times New Roman" w:hAnsi="Times New Roman" w:cs="Times New Roman"/>
          <w:bCs/>
          <w:sz w:val="28"/>
          <w:szCs w:val="28"/>
        </w:rPr>
        <w:t xml:space="preserve">абезпечено постійний </w:t>
      </w:r>
      <w:r w:rsidR="005350AE" w:rsidRPr="008C1A97">
        <w:rPr>
          <w:rFonts w:ascii="Times New Roman" w:hAnsi="Times New Roman" w:cs="Times New Roman"/>
          <w:bCs/>
          <w:sz w:val="28"/>
          <w:szCs w:val="28"/>
          <w:u w:val="single"/>
        </w:rPr>
        <w:t>моніторинг професійної підготовки співробітників</w:t>
      </w:r>
      <w:r w:rsidR="00E13CFA" w:rsidRPr="008C1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EB8" w:rsidRPr="008C1A97">
        <w:rPr>
          <w:rFonts w:ascii="Times New Roman" w:hAnsi="Times New Roman" w:cs="Times New Roman"/>
          <w:bCs/>
          <w:sz w:val="28"/>
          <w:szCs w:val="28"/>
        </w:rPr>
        <w:t>регіональних уповноважених підрозділів</w:t>
      </w:r>
      <w:r w:rsidR="005350AE" w:rsidRPr="008C1A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1430" w:rsidRPr="008C1A97" w:rsidRDefault="00084F09" w:rsidP="00CD5AAA">
      <w:pPr>
        <w:pStyle w:val="a3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8C1A97">
        <w:rPr>
          <w:rFonts w:ascii="Times New Roman" w:hAnsi="Times New Roman" w:cs="Times New Roman"/>
          <w:bCs/>
          <w:i/>
          <w:sz w:val="24"/>
          <w:szCs w:val="24"/>
        </w:rPr>
        <w:t>Довідково</w:t>
      </w:r>
      <w:proofErr w:type="spellEnd"/>
      <w:r w:rsidRPr="008C1A97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5350AE" w:rsidRPr="008C1A97">
        <w:rPr>
          <w:rFonts w:ascii="Times New Roman" w:hAnsi="Times New Roman" w:cs="Times New Roman"/>
          <w:bCs/>
          <w:i/>
          <w:sz w:val="24"/>
          <w:szCs w:val="24"/>
        </w:rPr>
        <w:t xml:space="preserve">проведено </w:t>
      </w:r>
      <w:r w:rsidRPr="008C1A97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E13CFA" w:rsidRPr="008C1A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350AE" w:rsidRPr="008C1A97">
        <w:rPr>
          <w:rFonts w:ascii="Times New Roman" w:hAnsi="Times New Roman" w:cs="Times New Roman"/>
          <w:bCs/>
          <w:i/>
          <w:sz w:val="24"/>
          <w:szCs w:val="24"/>
        </w:rPr>
        <w:t>зрізи знань у вигляді тестування з використанням платформи «Google forms».</w:t>
      </w:r>
    </w:p>
    <w:p w:rsidR="00D272E8" w:rsidRPr="008C1A97" w:rsidRDefault="00DD4AEA" w:rsidP="00D114D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рамках міжнародного співробітництва </w:t>
      </w:r>
      <w:r w:rsidR="001F1CF0" w:rsidRPr="008C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сфері запобігання та протидії корупції </w:t>
      </w: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персонал Держприкордонслужби</w:t>
      </w:r>
      <w:r w:rsidR="00E13CFA"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7736C"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взяв </w:t>
      </w:r>
      <w:r w:rsidR="005350AE"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участ</w:t>
      </w:r>
      <w:r w:rsidR="0067736C"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ь </w:t>
      </w: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наступних заходах</w:t>
      </w:r>
      <w:r w:rsidRPr="008C1A97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</w:p>
    <w:p w:rsidR="00E16405" w:rsidRPr="008C1A97" w:rsidRDefault="00E16405" w:rsidP="00D114D3">
      <w:pPr>
        <w:pStyle w:val="a3"/>
        <w:numPr>
          <w:ilvl w:val="0"/>
          <w:numId w:val="11"/>
        </w:numPr>
        <w:tabs>
          <w:tab w:val="left" w:pos="1276"/>
        </w:tabs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>робочій зустрічі</w:t>
      </w:r>
      <w:r w:rsidR="002B6E2A" w:rsidRPr="008C1A97">
        <w:rPr>
          <w:rFonts w:ascii="Times New Roman" w:hAnsi="Times New Roman" w:cs="Times New Roman"/>
          <w:bCs/>
          <w:sz w:val="28"/>
          <w:szCs w:val="28"/>
        </w:rPr>
        <w:t xml:space="preserve"> на базі Національної академії </w:t>
      </w:r>
      <w:r w:rsidR="007200D8" w:rsidRPr="008C1A97">
        <w:rPr>
          <w:rFonts w:ascii="Times New Roman" w:hAnsi="Times New Roman" w:cs="Times New Roman"/>
          <w:bCs/>
          <w:sz w:val="28"/>
          <w:szCs w:val="28"/>
        </w:rPr>
        <w:t xml:space="preserve">Держприкордонслужби </w:t>
      </w:r>
      <w:r w:rsidR="002B6E2A" w:rsidRPr="008C1A97">
        <w:rPr>
          <w:rFonts w:ascii="Times New Roman" w:hAnsi="Times New Roman" w:cs="Times New Roman"/>
          <w:bCs/>
          <w:sz w:val="28"/>
          <w:szCs w:val="28"/>
        </w:rPr>
        <w:t>під час візиту</w:t>
      </w:r>
      <w:r w:rsidR="00E13CFA" w:rsidRPr="008C1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E2A" w:rsidRPr="008C1A97">
        <w:rPr>
          <w:rFonts w:ascii="Times New Roman" w:hAnsi="Times New Roman" w:cs="Times New Roman"/>
          <w:bCs/>
          <w:sz w:val="28"/>
          <w:szCs w:val="28"/>
        </w:rPr>
        <w:t>співробітників</w:t>
      </w:r>
      <w:r w:rsidR="00E13CFA" w:rsidRPr="008C1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1A97">
        <w:rPr>
          <w:rFonts w:ascii="Times New Roman" w:hAnsi="Times New Roman"/>
          <w:bCs/>
          <w:color w:val="000000"/>
          <w:sz w:val="28"/>
          <w:szCs w:val="28"/>
        </w:rPr>
        <w:t>Представництва НАТО в Україні з питань розбудови доброчесності (</w:t>
      </w:r>
      <w:r w:rsidR="0067736C" w:rsidRPr="008C1A97">
        <w:rPr>
          <w:rFonts w:ascii="Times New Roman" w:hAnsi="Times New Roman"/>
          <w:bCs/>
          <w:i/>
          <w:color w:val="000000"/>
          <w:sz w:val="28"/>
          <w:szCs w:val="28"/>
        </w:rPr>
        <w:t>04.02.2020, м. Хмельницьки</w:t>
      </w:r>
      <w:r w:rsidRPr="008C1A97">
        <w:rPr>
          <w:rFonts w:ascii="Times New Roman" w:hAnsi="Times New Roman"/>
          <w:bCs/>
          <w:i/>
          <w:color w:val="000000"/>
          <w:sz w:val="28"/>
          <w:szCs w:val="28"/>
        </w:rPr>
        <w:t>й</w:t>
      </w:r>
      <w:r w:rsidRPr="008C1A97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DD0BD6" w:rsidRPr="008C1A97" w:rsidRDefault="00DD0BD6" w:rsidP="00D114D3">
      <w:pPr>
        <w:pStyle w:val="a3"/>
        <w:numPr>
          <w:ilvl w:val="0"/>
          <w:numId w:val="11"/>
        </w:numPr>
        <w:tabs>
          <w:tab w:val="left" w:pos="1276"/>
        </w:tabs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/>
          <w:bCs/>
          <w:color w:val="000000"/>
          <w:sz w:val="28"/>
          <w:szCs w:val="28"/>
        </w:rPr>
        <w:t>конференції з основних положень антикорупційного законодавства</w:t>
      </w:r>
      <w:r w:rsidR="00ED601C" w:rsidRPr="008C1A97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C1A97">
        <w:rPr>
          <w:rFonts w:ascii="Times New Roman" w:hAnsi="Times New Roman"/>
          <w:bCs/>
          <w:color w:val="000000"/>
          <w:sz w:val="28"/>
          <w:szCs w:val="28"/>
        </w:rPr>
        <w:t xml:space="preserve"> організованій Національною академією внутрішніх справ (</w:t>
      </w:r>
      <w:r w:rsidRPr="008C1A97">
        <w:rPr>
          <w:rFonts w:ascii="Times New Roman" w:hAnsi="Times New Roman"/>
          <w:bCs/>
          <w:i/>
          <w:color w:val="000000"/>
          <w:sz w:val="28"/>
          <w:szCs w:val="28"/>
        </w:rPr>
        <w:t>28.05.2020 та 30.09.2020</w:t>
      </w:r>
      <w:r w:rsidRPr="008C1A97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2B6E2A" w:rsidRPr="008C1A97" w:rsidRDefault="002B6E2A" w:rsidP="00D114D3">
      <w:pPr>
        <w:pStyle w:val="a3"/>
        <w:numPr>
          <w:ilvl w:val="0"/>
          <w:numId w:val="11"/>
        </w:numPr>
        <w:tabs>
          <w:tab w:val="left" w:pos="1276"/>
        </w:tabs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>щорічному засіданні (в онлайн форматі) Регіональної антикорупційної платформи (AC) підрозділів внутрішньої безпеки з питань правоохоронних та прикордонних органів Західних Балкан, України та Молдови та Програми регіонального поліцейського співробітництва та розбудови доброчесності на Західних Балканах (</w:t>
      </w:r>
      <w:r w:rsidRPr="008C1A97">
        <w:rPr>
          <w:rFonts w:ascii="Times New Roman" w:hAnsi="Times New Roman" w:cs="Times New Roman"/>
          <w:bCs/>
          <w:i/>
          <w:sz w:val="28"/>
          <w:szCs w:val="28"/>
        </w:rPr>
        <w:t>02.07.2020</w:t>
      </w:r>
      <w:r w:rsidRPr="008C1A97">
        <w:rPr>
          <w:rFonts w:ascii="Times New Roman" w:hAnsi="Times New Roman" w:cs="Times New Roman"/>
          <w:bCs/>
          <w:sz w:val="28"/>
          <w:szCs w:val="28"/>
        </w:rPr>
        <w:t>);</w:t>
      </w:r>
    </w:p>
    <w:p w:rsidR="002B6E2A" w:rsidRPr="008C1A97" w:rsidRDefault="002B6E2A" w:rsidP="00D114D3">
      <w:pPr>
        <w:pStyle w:val="a3"/>
        <w:numPr>
          <w:ilvl w:val="0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 xml:space="preserve">стратегічній сесії у контексті розроблення проєкту Річної національної програми під егідою Комісії </w:t>
      </w:r>
      <w:r w:rsidR="00ED601C" w:rsidRPr="008C1A97">
        <w:rPr>
          <w:rFonts w:ascii="Times New Roman" w:hAnsi="Times New Roman" w:cs="Times New Roman"/>
          <w:bCs/>
          <w:sz w:val="28"/>
          <w:szCs w:val="28"/>
        </w:rPr>
        <w:t>Україна-</w:t>
      </w:r>
      <w:r w:rsidRPr="008C1A97">
        <w:rPr>
          <w:rFonts w:ascii="Times New Roman" w:hAnsi="Times New Roman" w:cs="Times New Roman"/>
          <w:bCs/>
          <w:sz w:val="28"/>
          <w:szCs w:val="28"/>
        </w:rPr>
        <w:t xml:space="preserve">НАТО на 2021 рік стосовно впровадження методології «Управління, орієнтоване на результат» (RBM) в </w:t>
      </w:r>
      <w:r w:rsidR="0067736C" w:rsidRPr="008C1A97">
        <w:rPr>
          <w:rFonts w:ascii="Times New Roman" w:hAnsi="Times New Roman" w:cs="Times New Roman"/>
          <w:bCs/>
          <w:sz w:val="28"/>
          <w:szCs w:val="28"/>
        </w:rPr>
        <w:t xml:space="preserve">онлайн </w:t>
      </w:r>
      <w:r w:rsidRPr="008C1A97">
        <w:rPr>
          <w:rFonts w:ascii="Times New Roman" w:hAnsi="Times New Roman" w:cs="Times New Roman"/>
          <w:bCs/>
          <w:sz w:val="28"/>
          <w:szCs w:val="28"/>
        </w:rPr>
        <w:t xml:space="preserve">режимі у групі 2 для обговорення цілі 2.1.6 «Наявна дієва, </w:t>
      </w:r>
      <w:r w:rsidRPr="008C1A97">
        <w:rPr>
          <w:rFonts w:ascii="Times New Roman" w:hAnsi="Times New Roman" w:cs="Times New Roman"/>
          <w:bCs/>
          <w:sz w:val="28"/>
          <w:szCs w:val="28"/>
        </w:rPr>
        <w:lastRenderedPageBreak/>
        <w:t>скоординована та незалежна система запобігання, виявлення та протидія корупції у секторі безпеки та оборони України, яка функціонує відповідно до міжнародних стандартів» (</w:t>
      </w:r>
      <w:r w:rsidRPr="008C1A97">
        <w:rPr>
          <w:rFonts w:ascii="Times New Roman" w:hAnsi="Times New Roman" w:cs="Times New Roman"/>
          <w:bCs/>
          <w:i/>
          <w:sz w:val="28"/>
          <w:szCs w:val="28"/>
        </w:rPr>
        <w:t>17.08.2020</w:t>
      </w:r>
      <w:r w:rsidRPr="008C1A97">
        <w:rPr>
          <w:rFonts w:ascii="Times New Roman" w:hAnsi="Times New Roman" w:cs="Times New Roman"/>
          <w:bCs/>
          <w:sz w:val="28"/>
          <w:szCs w:val="28"/>
        </w:rPr>
        <w:t>);</w:t>
      </w:r>
    </w:p>
    <w:p w:rsidR="00CF3C31" w:rsidRPr="008C1A97" w:rsidRDefault="00CF3C31" w:rsidP="00D114D3">
      <w:pPr>
        <w:pStyle w:val="a3"/>
        <w:numPr>
          <w:ilvl w:val="0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 xml:space="preserve">обговоренні блоку у режимі </w:t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</w:rPr>
        <w:t>відеоконференції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</w:rPr>
        <w:t xml:space="preserve"> «Протидія легалізації (відмиванню) коштів та фінансуванню тероризму, боротьба з корупцією та організованою злочинністю» Плану дій між Україною та ЄС у сфері юстиції та внутрішніх справ: практичний результат до 2025 року (</w:t>
      </w:r>
      <w:r w:rsidRPr="008C1A97">
        <w:rPr>
          <w:rFonts w:ascii="Times New Roman" w:hAnsi="Times New Roman" w:cs="Times New Roman"/>
          <w:bCs/>
          <w:i/>
          <w:sz w:val="28"/>
          <w:szCs w:val="28"/>
        </w:rPr>
        <w:t>09.09.2020</w:t>
      </w:r>
      <w:r w:rsidRPr="008C1A97">
        <w:rPr>
          <w:rFonts w:ascii="Times New Roman" w:hAnsi="Times New Roman" w:cs="Times New Roman"/>
          <w:bCs/>
          <w:sz w:val="28"/>
          <w:szCs w:val="28"/>
        </w:rPr>
        <w:t>);</w:t>
      </w:r>
    </w:p>
    <w:p w:rsidR="00CF3C31" w:rsidRPr="008C1A97" w:rsidRDefault="00CF3C31" w:rsidP="00D114D3">
      <w:pPr>
        <w:pStyle w:val="a3"/>
        <w:numPr>
          <w:ilvl w:val="0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1A97">
        <w:rPr>
          <w:rFonts w:ascii="Times New Roman" w:hAnsi="Times New Roman" w:cs="Times New Roman"/>
          <w:bCs/>
          <w:sz w:val="28"/>
          <w:szCs w:val="28"/>
        </w:rPr>
        <w:t>онлайн-вебінарі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</w:rPr>
        <w:t xml:space="preserve"> мережі координаторів Платформи протидії корупції ОБСЄ (</w:t>
      </w:r>
      <w:r w:rsidRPr="008C1A97">
        <w:rPr>
          <w:rFonts w:ascii="Times New Roman" w:hAnsi="Times New Roman" w:cs="Times New Roman"/>
          <w:bCs/>
          <w:i/>
          <w:sz w:val="28"/>
          <w:szCs w:val="28"/>
        </w:rPr>
        <w:t>30.09.2020</w:t>
      </w:r>
      <w:r w:rsidRPr="008C1A97">
        <w:rPr>
          <w:rFonts w:ascii="Times New Roman" w:hAnsi="Times New Roman" w:cs="Times New Roman"/>
          <w:bCs/>
          <w:sz w:val="28"/>
          <w:szCs w:val="28"/>
        </w:rPr>
        <w:t>);</w:t>
      </w:r>
    </w:p>
    <w:p w:rsidR="002B6E2A" w:rsidRPr="008C1A97" w:rsidRDefault="00CF3C31" w:rsidP="00D114D3">
      <w:pPr>
        <w:pStyle w:val="a3"/>
        <w:numPr>
          <w:ilvl w:val="0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1A97">
        <w:rPr>
          <w:rFonts w:ascii="Times New Roman" w:hAnsi="Times New Roman" w:cs="Times New Roman"/>
          <w:bCs/>
          <w:sz w:val="28"/>
          <w:szCs w:val="28"/>
        </w:rPr>
        <w:t>відеоконференції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</w:rPr>
        <w:t xml:space="preserve"> Регіональної антикорупційної платформи (АС) ОБСЕ підрозділів внутрішньої безпеки правоохоронних та прикордонних відомств Західних Балкан, України та Молдови  (</w:t>
      </w:r>
      <w:r w:rsidRPr="008C1A97">
        <w:rPr>
          <w:rFonts w:ascii="Times New Roman" w:hAnsi="Times New Roman" w:cs="Times New Roman"/>
          <w:bCs/>
          <w:i/>
          <w:sz w:val="28"/>
          <w:szCs w:val="28"/>
        </w:rPr>
        <w:t>02-09.12.2020</w:t>
      </w:r>
      <w:r w:rsidRPr="008C1A97">
        <w:rPr>
          <w:rFonts w:ascii="Times New Roman" w:hAnsi="Times New Roman" w:cs="Times New Roman"/>
          <w:bCs/>
          <w:sz w:val="28"/>
          <w:szCs w:val="28"/>
        </w:rPr>
        <w:t>)</w:t>
      </w:r>
      <w:r w:rsidR="00B17C06" w:rsidRPr="008C1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D0BD6" w:rsidRPr="008C1A97" w:rsidRDefault="00DD0BD6" w:rsidP="00D114D3">
      <w:pPr>
        <w:pStyle w:val="a3"/>
        <w:numPr>
          <w:ilvl w:val="0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>Міжнародній конференції «Реалізація державної антикорупційної політики в міжнародному вимірі»</w:t>
      </w:r>
      <w:r w:rsidR="00ED601C" w:rsidRPr="008C1A97">
        <w:rPr>
          <w:rFonts w:ascii="Times New Roman" w:hAnsi="Times New Roman" w:cs="Times New Roman"/>
          <w:bCs/>
          <w:sz w:val="28"/>
          <w:szCs w:val="28"/>
        </w:rPr>
        <w:t>,</w:t>
      </w:r>
      <w:r w:rsidRPr="008C1A97">
        <w:rPr>
          <w:rFonts w:ascii="Times New Roman" w:hAnsi="Times New Roman" w:cs="Times New Roman"/>
          <w:bCs/>
          <w:sz w:val="28"/>
          <w:szCs w:val="28"/>
        </w:rPr>
        <w:t xml:space="preserve"> організованій Національною академією внутрішніх справ (</w:t>
      </w:r>
      <w:r w:rsidRPr="008C1A97">
        <w:rPr>
          <w:rFonts w:ascii="Times New Roman" w:hAnsi="Times New Roman" w:cs="Times New Roman"/>
          <w:bCs/>
          <w:i/>
          <w:sz w:val="28"/>
          <w:szCs w:val="28"/>
        </w:rPr>
        <w:t>09-10.12.2020</w:t>
      </w:r>
      <w:r w:rsidRPr="008C1A97">
        <w:rPr>
          <w:rFonts w:ascii="Times New Roman" w:hAnsi="Times New Roman" w:cs="Times New Roman"/>
          <w:bCs/>
          <w:sz w:val="28"/>
          <w:szCs w:val="28"/>
        </w:rPr>
        <w:t>);</w:t>
      </w:r>
    </w:p>
    <w:p w:rsidR="00DD0BD6" w:rsidRPr="008C1A97" w:rsidRDefault="00DD0BD6" w:rsidP="00D114D3">
      <w:pPr>
        <w:pStyle w:val="a3"/>
        <w:numPr>
          <w:ilvl w:val="0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A97">
        <w:rPr>
          <w:rFonts w:ascii="Times New Roman" w:hAnsi="Times New Roman" w:cs="Times New Roman"/>
          <w:bCs/>
          <w:sz w:val="28"/>
          <w:szCs w:val="28"/>
        </w:rPr>
        <w:t xml:space="preserve">Міжнародному науково-практичному форумі </w:t>
      </w:r>
      <w:r w:rsidR="00ED601C" w:rsidRPr="008C1A97">
        <w:rPr>
          <w:rFonts w:ascii="Times New Roman" w:hAnsi="Times New Roman" w:cs="Times New Roman"/>
          <w:bCs/>
          <w:sz w:val="28"/>
          <w:szCs w:val="28"/>
        </w:rPr>
        <w:t>«</w:t>
      </w:r>
      <w:r w:rsidRPr="008C1A97">
        <w:rPr>
          <w:rFonts w:ascii="Times New Roman" w:hAnsi="Times New Roman" w:cs="Times New Roman"/>
          <w:bCs/>
          <w:sz w:val="28"/>
          <w:szCs w:val="28"/>
        </w:rPr>
        <w:t>Ефективне врядування та виховання доброчесності в секторі безпеки та оборони</w:t>
      </w:r>
      <w:r w:rsidR="00ED601C" w:rsidRPr="008C1A97">
        <w:rPr>
          <w:rFonts w:ascii="Times New Roman" w:hAnsi="Times New Roman" w:cs="Times New Roman"/>
          <w:bCs/>
          <w:sz w:val="28"/>
          <w:szCs w:val="28"/>
        </w:rPr>
        <w:t>»,</w:t>
      </w:r>
      <w:r w:rsidRPr="008C1A97">
        <w:rPr>
          <w:rFonts w:ascii="Times New Roman" w:hAnsi="Times New Roman" w:cs="Times New Roman"/>
          <w:bCs/>
          <w:sz w:val="28"/>
          <w:szCs w:val="28"/>
        </w:rPr>
        <w:t xml:space="preserve"> організованому Національним університетом оборони </w:t>
      </w:r>
      <w:r w:rsidR="00ED601C" w:rsidRPr="008C1A97">
        <w:rPr>
          <w:rFonts w:ascii="Times New Roman" w:hAnsi="Times New Roman" w:cs="Times New Roman"/>
          <w:bCs/>
          <w:sz w:val="28"/>
          <w:szCs w:val="28"/>
        </w:rPr>
        <w:t xml:space="preserve">України </w:t>
      </w:r>
      <w:r w:rsidRPr="008C1A97">
        <w:rPr>
          <w:rFonts w:ascii="Times New Roman" w:hAnsi="Times New Roman" w:cs="Times New Roman"/>
          <w:bCs/>
          <w:sz w:val="28"/>
          <w:szCs w:val="28"/>
        </w:rPr>
        <w:t>ім. І</w:t>
      </w:r>
      <w:r w:rsidR="00ED601C" w:rsidRPr="008C1A97">
        <w:rPr>
          <w:rFonts w:ascii="Times New Roman" w:hAnsi="Times New Roman" w:cs="Times New Roman"/>
          <w:bCs/>
          <w:sz w:val="28"/>
          <w:szCs w:val="28"/>
        </w:rPr>
        <w:t>вана</w:t>
      </w:r>
      <w:r w:rsidR="00E13CFA" w:rsidRPr="008C1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1A97">
        <w:rPr>
          <w:rFonts w:ascii="Times New Roman" w:hAnsi="Times New Roman" w:cs="Times New Roman"/>
          <w:bCs/>
          <w:sz w:val="28"/>
          <w:szCs w:val="28"/>
        </w:rPr>
        <w:t>Черняховського</w:t>
      </w:r>
      <w:proofErr w:type="spellEnd"/>
      <w:r w:rsidRPr="008C1A9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C1A97">
        <w:rPr>
          <w:rFonts w:ascii="Times New Roman" w:hAnsi="Times New Roman" w:cs="Times New Roman"/>
          <w:bCs/>
          <w:i/>
          <w:sz w:val="28"/>
          <w:szCs w:val="28"/>
        </w:rPr>
        <w:t>10.12.2020</w:t>
      </w:r>
      <w:r w:rsidRPr="008C1A97">
        <w:rPr>
          <w:rFonts w:ascii="Times New Roman" w:hAnsi="Times New Roman" w:cs="Times New Roman"/>
          <w:bCs/>
          <w:sz w:val="28"/>
          <w:szCs w:val="28"/>
        </w:rPr>
        <w:t>)</w:t>
      </w:r>
      <w:r w:rsidR="0022125B" w:rsidRPr="008C1A97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A83" w:rsidRPr="000D4533" w:rsidRDefault="006D461B" w:rsidP="000D453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</w:t>
      </w:r>
      <w:r w:rsidR="008C1A97" w:rsidRPr="008C1A9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проведення  Державною прикордонною службою України соціологічних або аналітичних досліджень з вивчення ситуації щодо корупції.</w:t>
      </w:r>
    </w:p>
    <w:p w:rsidR="009E19A0" w:rsidRPr="008C1A97" w:rsidRDefault="00787505" w:rsidP="0078750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використанням платформи «Google forms» 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у квітні 2020 року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проведено анонімне анкетування персоналу відомства з метою вивчення сприйняття ним корупційних проявів у повсякденній діяльності. Загальна кількість респондентів, що взяли участь в анкетуванні становила </w:t>
      </w:r>
      <w:r w:rsidRPr="008C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18116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осіб.</w:t>
      </w:r>
      <w:r w:rsidR="00CB025D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B57EBE" w:rsidRPr="008C1A97" w:rsidRDefault="00B57EBE" w:rsidP="00B57EBE">
      <w:pPr>
        <w:shd w:val="clear" w:color="auto" w:fill="FFFFFF" w:themeFill="background1"/>
        <w:tabs>
          <w:tab w:val="left" w:pos="-2835"/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8C1A97">
        <w:rPr>
          <w:rFonts w:ascii="Times New Roman" w:hAnsi="Times New Roman" w:cs="Times New Roman"/>
          <w:b/>
          <w:sz w:val="28"/>
          <w:szCs w:val="36"/>
          <w:shd w:val="clear" w:color="auto" w:fill="FFFFFF" w:themeFill="background1"/>
          <w:lang w:val="uk-UA"/>
        </w:rPr>
        <w:tab/>
      </w:r>
      <w:r w:rsidRPr="008C1A97">
        <w:rPr>
          <w:rFonts w:ascii="Times New Roman" w:hAnsi="Times New Roman" w:cs="Times New Roman"/>
          <w:sz w:val="28"/>
          <w:szCs w:val="36"/>
          <w:shd w:val="clear" w:color="auto" w:fill="FFFFFF" w:themeFill="background1"/>
          <w:lang w:val="uk-UA"/>
        </w:rPr>
        <w:t>За результатами опитування встановлено, зокрема, що</w:t>
      </w:r>
      <w:r w:rsidRPr="008C1A97">
        <w:rPr>
          <w:rFonts w:ascii="Times New Roman" w:hAnsi="Times New Roman" w:cs="Times New Roman"/>
          <w:b/>
          <w:sz w:val="28"/>
          <w:szCs w:val="36"/>
          <w:shd w:val="clear" w:color="auto" w:fill="FFFFFF" w:themeFill="background1"/>
          <w:lang w:val="uk-UA"/>
        </w:rPr>
        <w:t xml:space="preserve"> найбільш дієвими антикорупційними заходами</w:t>
      </w:r>
      <w:r w:rsidRPr="008C1A97">
        <w:rPr>
          <w:rFonts w:ascii="Times New Roman" w:hAnsi="Times New Roman" w:cs="Times New Roman"/>
          <w:sz w:val="28"/>
          <w:szCs w:val="36"/>
          <w:lang w:val="uk-UA"/>
        </w:rPr>
        <w:t xml:space="preserve"> персонал вважає:</w:t>
      </w:r>
    </w:p>
    <w:p w:rsidR="00B57EBE" w:rsidRPr="008C1A97" w:rsidRDefault="00B57EBE" w:rsidP="00B57EBE">
      <w:pPr>
        <w:shd w:val="clear" w:color="auto" w:fill="FFFFFF" w:themeFill="background1"/>
        <w:tabs>
          <w:tab w:val="left" w:pos="-2835"/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9E19A0" w:rsidRPr="008C1A97" w:rsidRDefault="00B57EBE" w:rsidP="00B57E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uk-UA"/>
        </w:rPr>
        <w:drawing>
          <wp:inline distT="0" distB="0" distL="0" distR="0" wp14:anchorId="1A458705" wp14:editId="78597EF7">
            <wp:extent cx="5605153" cy="2351314"/>
            <wp:effectExtent l="0" t="0" r="14605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7EBE" w:rsidRPr="008C1A97" w:rsidRDefault="00B57EBE" w:rsidP="0078750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87505" w:rsidRPr="008C1A97" w:rsidRDefault="00CB025D" w:rsidP="0078750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Також організовано проведення</w:t>
      </w:r>
      <w:r w:rsidR="00E13CFA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анонімного анкетування громадян, які перетинають державний кордон, лінію зіткнення або лінію </w:t>
      </w:r>
      <w:r w:rsidR="00486820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розмежування з ТОТ АР Крим, та 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моніторингу громадської думки осіб, які проживають у прикордонні</w:t>
      </w:r>
      <w:r w:rsidRPr="008C1A9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860F4C" w:rsidRPr="008C1A97" w:rsidRDefault="00CB025D" w:rsidP="007875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  <w:lang w:val="uk-UA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Отримані результати надали можливість скорегувати проведення заходів із запобігання та виявлення корупції у конкретних органах та підрозділах відомства, а також врахувати отриману інформацію під час поточного та перспективного планування цієї діяльності у Держприкордонслужбі.</w:t>
      </w:r>
    </w:p>
    <w:p w:rsidR="005F3CB5" w:rsidRPr="008C1A97" w:rsidRDefault="005F3CB5" w:rsidP="001A5F5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proofErr w:type="spellStart"/>
      <w:r w:rsidRPr="008C1A97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Довідково</w:t>
      </w:r>
      <w:proofErr w:type="spellEnd"/>
      <w:r w:rsidRPr="008C1A97">
        <w:rPr>
          <w:rFonts w:ascii="Times New Roman" w:hAnsi="Times New Roman" w:cs="Times New Roman"/>
          <w:bCs/>
          <w:i/>
          <w:sz w:val="24"/>
          <w:szCs w:val="24"/>
          <w:lang w:val="uk-UA"/>
        </w:rPr>
        <w:t>: аналіз результатів анкетувань дозволи</w:t>
      </w:r>
      <w:r w:rsidR="00486820" w:rsidRPr="008C1A97">
        <w:rPr>
          <w:rFonts w:ascii="Times New Roman" w:hAnsi="Times New Roman" w:cs="Times New Roman"/>
          <w:bCs/>
          <w:i/>
          <w:sz w:val="24"/>
          <w:szCs w:val="24"/>
          <w:lang w:val="uk-UA"/>
        </w:rPr>
        <w:t>в</w:t>
      </w:r>
      <w:r w:rsidRPr="008C1A9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виокремити чинники, які можуть спонукати прикордонників до вчинення протиправних дій під час виконання завдань служби, визначити конкретні підрозділи, у яких рівень корупційних ризиків </w:t>
      </w:r>
      <w:r w:rsidR="001A5F56" w:rsidRPr="008C1A97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виходив за межі середньостатистичних даних по відомству.</w:t>
      </w:r>
    </w:p>
    <w:p w:rsidR="003F670F" w:rsidRPr="008C1A97" w:rsidRDefault="00D03E8A" w:rsidP="00D114D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Вплив здійснюваних заходів на </w:t>
      </w:r>
      <w:r w:rsidR="003F670F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рівень корупції на основі статистичних даних та результатів соціологічних досліджень.</w:t>
      </w:r>
    </w:p>
    <w:p w:rsidR="003F670F" w:rsidRPr="008C1A97" w:rsidRDefault="00CB025D" w:rsidP="00D114D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У жовтні 2020 року</w:t>
      </w:r>
      <w:r w:rsidR="00A254D6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проведено повторне анонімне анкетування персоналу Держприкордонслужби з метою вивчення ефективності впливу здійснюваних заходів на рівень корупції у діяльності відомства. В анкетуванні прийняло участь </w:t>
      </w:r>
      <w:r w:rsidRPr="008C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22037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осіб. </w:t>
      </w:r>
    </w:p>
    <w:p w:rsidR="001A5F56" w:rsidRPr="008C1A97" w:rsidRDefault="001A5F56" w:rsidP="00494458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proofErr w:type="spellStart"/>
      <w:r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Довідково</w:t>
      </w:r>
      <w:proofErr w:type="spellEnd"/>
      <w:r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: результати анкетування засвідчили </w:t>
      </w:r>
      <w:r w:rsidRPr="008C1A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загальне зниження рівня корупційних проявів</w:t>
      </w:r>
      <w:r w:rsidRPr="008C1A9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у Держприкордонслужбі та надали змогу зосередити увагу керівництва відомства на підрозділах, у яких виявлено підвищений рівень корупційних ризиків, забезпечивши належний контроль з проведення у них додаткових заходів антикорупційного спрямування.</w:t>
      </w:r>
    </w:p>
    <w:p w:rsidR="00AC2551" w:rsidRPr="008C1A97" w:rsidRDefault="000D00E8" w:rsidP="00D114D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hAnsi="Times New Roman" w:cs="Times New Roman"/>
          <w:bCs/>
          <w:iCs/>
          <w:noProof/>
          <w:color w:val="FFFFFF" w:themeColor="background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B3C2" wp14:editId="77C4CDD9">
                <wp:simplePos x="0" y="0"/>
                <wp:positionH relativeFrom="column">
                  <wp:posOffset>3978910</wp:posOffset>
                </wp:positionH>
                <wp:positionV relativeFrom="paragraph">
                  <wp:posOffset>429895</wp:posOffset>
                </wp:positionV>
                <wp:extent cx="2083435" cy="1573530"/>
                <wp:effectExtent l="0" t="0" r="0" b="762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3435" cy="1573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313.3pt;margin-top:33.85pt;width:164.05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7ljgIAAOgEAAAOAAAAZHJzL2Uyb0RvYy54bWysVM1uEzEQviPxDpbvdPNLy6qbKmoVhBS1&#10;kVrU89TrTVZ4PcZ2sgknBA/AI/AaqAKeIXkjxt5NGwonxB4sj2c8/uabb/b0bF0ptpLWlagz3j3q&#10;cCa1wLzU84y/vZm8OOHMedA5KNQy4xvp+Nno+bPT2qSyhwtUubSMkmiX1ibjC+9NmiROLGQF7giN&#10;1OQs0FbgybTzJLdQU/ZKJb1O52VSo82NRSGdo9OLxslHMX9RSOGvisJJz1TGCZuPq43rXViT0Smk&#10;cwtmUYoWBvwDigpKTY8+pLoAD2xpyz9SVaWw6LDwRwKrBIuiFDLWQNV0O0+quV6AkbEWIseZB5rc&#10;/0srLlczy8o84z3ONFTUou3X3cfdl+337c/t/e7z7tP2x/bb9p71Ale1cSlduTYzG6p1ZorinSNH&#10;8psnGK6NWRe2CrFUK1tH4jcPxMu1Z4IOe52T/qA/5EyQrzs87g/7sTUJpPvrxjr/WmLFwibjljob&#10;CYfV1PkAANJ9SESGqswnpVLR2LhzZdkKSASknRxrzhQ4T4cZn8QvFEcp3OE1pVlN2IaDDilHAKmz&#10;UOBpWxniy+k5Z6DmJHvhbcSiMbxImRosF+AWzaMxbfuE0sEvozZb6I90hd0d5hvqicVGrM6ISUk1&#10;TwnwDCypk9DQxPkrWgqFBBHbHWcLtB/+dh7iSTTk5awmtRP890uwknh4o0lOr7qDQRiPaAyGxz0y&#10;7KHn7tCjl9U5Epddmm0j4jbEe7XfFharWxrMcXiVXKAFvd0Q1RrnvplCGm0hx+MYRiNhwE/1tREh&#10;+Z7Hm/UtWNM23pNmLnE/GZA+6X8TG25qHC89FmUUxyOvrVRpnGLD29EP83pox6jHH9ToFwAAAP//&#10;AwBQSwMEFAAGAAgAAAAhAKWpv0LgAAAACgEAAA8AAABkcnMvZG93bnJldi54bWxMj8FKw0AQhu+C&#10;77CM4M1u2iapxmyKCAVBoRj1vs1Ok2h2NmQ3aerTO5709g/z8c83+Xa2nZhw8K0jBctFBAKpcqal&#10;WsH72+7mFoQPmozuHKGCM3rYFpcXuc6MO9ErTmWoBZeQz7SCJoQ+k9JXDVrtF65H4t3RDVYHHoda&#10;mkGfuNx2chVFqbS6Jb7Q6B4fG6y+ytEqGNv1udzPU/zUfn6754+dTOKXo1LXV/PDPYiAc/iD4Vef&#10;1aFgp4MbyXjRKUhXacooh80GBAN3SczhoGC9TBKQRS7/v1D8AAAA//8DAFBLAQItABQABgAIAAAA&#10;IQC2gziS/gAAAOEBAAATAAAAAAAAAAAAAAAAAAAAAABbQ29udGVudF9UeXBlc10ueG1sUEsBAi0A&#10;FAAGAAgAAAAhADj9If/WAAAAlAEAAAsAAAAAAAAAAAAAAAAALwEAAF9yZWxzLy5yZWxzUEsBAi0A&#10;FAAGAAgAAAAhAEErfuWOAgAA6AQAAA4AAAAAAAAAAAAAAAAALgIAAGRycy9lMm9Eb2MueG1sUEsB&#10;Ai0AFAAGAAgAAAAhAKWpv0LgAAAACgEAAA8AAAAAAAAAAAAAAAAA6AQAAGRycy9kb3ducmV2Lnht&#10;bFBLBQYAAAAABAAEAPMAAAD1BQAAAAA=&#10;" fillcolor="window" stroked="f" strokeweight="2pt">
                <v:path arrowok="t"/>
              </v:rect>
            </w:pict>
          </mc:Fallback>
        </mc:AlternateContent>
      </w:r>
      <w:r w:rsidR="00AC2551" w:rsidRPr="008C1A97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uk-UA"/>
        </w:rPr>
        <w:drawing>
          <wp:inline distT="0" distB="0" distL="0" distR="0" wp14:anchorId="5419FCC2" wp14:editId="04029325">
            <wp:extent cx="5563589" cy="2802576"/>
            <wp:effectExtent l="0" t="0" r="0" b="0"/>
            <wp:docPr id="1" name="Рисунок 1" descr="C:\Users\OKhlivniuk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hlivniuk\Desktop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79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56" w:rsidRPr="008C1A97" w:rsidRDefault="001A5F56" w:rsidP="00D114D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F670F" w:rsidRPr="008C1A97" w:rsidRDefault="003F670F" w:rsidP="00D114D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IV.</w:t>
      </w:r>
      <w:r w:rsidR="00B57EBE" w:rsidRPr="008C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C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Висновки.</w:t>
      </w:r>
    </w:p>
    <w:p w:rsidR="00105BC3" w:rsidRPr="008C1A97" w:rsidRDefault="00105BC3" w:rsidP="00105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Серед основних досягнень Держприкордонслужби у сфері за</w:t>
      </w:r>
      <w:r w:rsidR="00A254D6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побігання та виявлення корупції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2020 році слід відзначити наступне:</w:t>
      </w:r>
    </w:p>
    <w:p w:rsidR="00105BC3" w:rsidRPr="008C1A97" w:rsidRDefault="00105BC3" w:rsidP="00105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системної роботи з доведення до персоналу відомства вимог та положень антикорупційного законодавства;</w:t>
      </w:r>
    </w:p>
    <w:p w:rsidR="00105BC3" w:rsidRPr="008C1A97" w:rsidRDefault="00105BC3" w:rsidP="00105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приведення структури та штатної чисельності уповноваженого підрозділу з питань запобігання та виявлення корупції Адміністрації Держприкордонслужби до вимог Закону та наказів НАЗК;</w:t>
      </w:r>
    </w:p>
    <w:p w:rsidR="00105BC3" w:rsidRPr="008C1A97" w:rsidRDefault="00105BC3" w:rsidP="00105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забезпечення функціонування внутрішніх каналів та регулярних ка</w:t>
      </w:r>
      <w:r w:rsidR="00CE5EF7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налів повідомлення про корупцію</w:t>
      </w: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05BC3" w:rsidRPr="008C1A97" w:rsidRDefault="00105BC3" w:rsidP="00105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ефективне проведення  відомчих антикорупційних акцій, що мали на меті поширення серед персоналу інформації антикорупційного спрямування, закріпленні сталої мотивації особового складу щодо свідомої доброчесної поведінки, несприйняття корупції в усіх її проявах;</w:t>
      </w:r>
    </w:p>
    <w:p w:rsidR="00AC2551" w:rsidRPr="008C1A97" w:rsidRDefault="00AC2551" w:rsidP="00105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запровадження анонімних онлайн – анкетувань </w:t>
      </w:r>
      <w:r w:rsidR="00030005"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персоналу Держприкордонслужби  щодо сприйняття ним корупційних проявів у повсякденній діяльності, що дозволило керівництву відомства отримувати інформацію про рівень ефективності проведених заходів антикорупційного спрямування, визначати підрозділи у яких виявлено підвищений рівень корупційних ризиків та оперативно вносити відповідні корективи до планів поточного та перспективного планування з питань запобігання та виявлення корупції; </w:t>
      </w:r>
    </w:p>
    <w:p w:rsidR="00105BC3" w:rsidRPr="008C1A97" w:rsidRDefault="00105BC3" w:rsidP="00105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забезпечення проведення відомчого моніторингу дотримання законодавства з питань запобігання, виявлення та врегулювання конфлікту інтересів.</w:t>
      </w:r>
    </w:p>
    <w:p w:rsidR="00105BC3" w:rsidRPr="008C1A97" w:rsidRDefault="00105BC3" w:rsidP="00105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A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даний час проблемних питань у сфері запобігання та виявлення корупції у Держприкордонслужбі немає.</w:t>
      </w:r>
    </w:p>
    <w:p w:rsidR="00EC7CEF" w:rsidRPr="008C1A97" w:rsidRDefault="00EC7CEF" w:rsidP="00D114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BB0" w:rsidRPr="008C1A97" w:rsidRDefault="00922BB0" w:rsidP="00FA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9705E6" w:rsidRPr="008C1A97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05E6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FA4AFB" w:rsidRPr="008C1A97" w:rsidRDefault="00922BB0" w:rsidP="00FA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>начальник відділу запобігання</w:t>
      </w:r>
      <w:r w:rsidR="00FA4AFB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922BB0" w:rsidRPr="008C1A97" w:rsidRDefault="00FA4AFB" w:rsidP="00FA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>виявлення корупції</w:t>
      </w:r>
      <w:r w:rsidR="009705E6"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BB0" w:rsidRPr="008C1A97">
        <w:rPr>
          <w:rFonts w:ascii="Times New Roman" w:hAnsi="Times New Roman" w:cs="Times New Roman"/>
          <w:sz w:val="28"/>
          <w:szCs w:val="28"/>
          <w:lang w:val="uk-UA"/>
        </w:rPr>
        <w:t>управління запобігання</w:t>
      </w:r>
    </w:p>
    <w:p w:rsidR="00FA4AFB" w:rsidRPr="008C1A97" w:rsidRDefault="00922BB0" w:rsidP="00FA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та виявлення корупції </w:t>
      </w:r>
      <w:r w:rsidR="009705E6" w:rsidRPr="008C1A97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FA4AFB" w:rsidRPr="008C1A97" w:rsidRDefault="009705E6" w:rsidP="0097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>Державної прикордонної служби України</w:t>
      </w:r>
    </w:p>
    <w:p w:rsidR="009705E6" w:rsidRPr="008C1A97" w:rsidRDefault="00FA4AFB" w:rsidP="0097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05E6" w:rsidRPr="008C1A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05E6" w:rsidRPr="008C1A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2BB0" w:rsidRPr="008C1A97">
        <w:rPr>
          <w:rFonts w:ascii="Times New Roman" w:hAnsi="Times New Roman" w:cs="Times New Roman"/>
          <w:sz w:val="28"/>
          <w:szCs w:val="28"/>
          <w:lang w:val="uk-UA"/>
        </w:rPr>
        <w:t>Олександр ЗАГОРОВСЬКИЙ</w:t>
      </w:r>
    </w:p>
    <w:p w:rsidR="009705E6" w:rsidRPr="008C1A97" w:rsidRDefault="00FA4AFB" w:rsidP="0052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«       » </w:t>
      </w:r>
      <w:r w:rsidR="00922BB0" w:rsidRPr="008C1A97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8C1A97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sectPr w:rsidR="009705E6" w:rsidRPr="008C1A97" w:rsidSect="00434B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1DB"/>
    <w:multiLevelType w:val="hybridMultilevel"/>
    <w:tmpl w:val="A398881C"/>
    <w:lvl w:ilvl="0" w:tplc="4FA616B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8C6"/>
    <w:multiLevelType w:val="hybridMultilevel"/>
    <w:tmpl w:val="522CE876"/>
    <w:lvl w:ilvl="0" w:tplc="BF2A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D493D"/>
    <w:multiLevelType w:val="hybridMultilevel"/>
    <w:tmpl w:val="F44E1D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034CBC"/>
    <w:multiLevelType w:val="hybridMultilevel"/>
    <w:tmpl w:val="21EE2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291A"/>
    <w:multiLevelType w:val="hybridMultilevel"/>
    <w:tmpl w:val="1344739A"/>
    <w:lvl w:ilvl="0" w:tplc="0EAE75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0920DC"/>
    <w:multiLevelType w:val="hybridMultilevel"/>
    <w:tmpl w:val="21E0141C"/>
    <w:lvl w:ilvl="0" w:tplc="819E02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F17899"/>
    <w:multiLevelType w:val="hybridMultilevel"/>
    <w:tmpl w:val="FBA21648"/>
    <w:lvl w:ilvl="0" w:tplc="F876604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B7BCC"/>
    <w:multiLevelType w:val="hybridMultilevel"/>
    <w:tmpl w:val="4D3C49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FA1C47"/>
    <w:multiLevelType w:val="hybridMultilevel"/>
    <w:tmpl w:val="11A4458E"/>
    <w:lvl w:ilvl="0" w:tplc="702007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6583B"/>
    <w:multiLevelType w:val="hybridMultilevel"/>
    <w:tmpl w:val="36F0EB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78643E"/>
    <w:multiLevelType w:val="hybridMultilevel"/>
    <w:tmpl w:val="2EFAA414"/>
    <w:lvl w:ilvl="0" w:tplc="C062E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4271B"/>
    <w:multiLevelType w:val="hybridMultilevel"/>
    <w:tmpl w:val="C87E2F46"/>
    <w:lvl w:ilvl="0" w:tplc="BAF025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7A2766"/>
    <w:multiLevelType w:val="hybridMultilevel"/>
    <w:tmpl w:val="1FBE1C52"/>
    <w:lvl w:ilvl="0" w:tplc="7FF8C4AA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87616BC"/>
    <w:multiLevelType w:val="hybridMultilevel"/>
    <w:tmpl w:val="C55AA2A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B867D7"/>
    <w:multiLevelType w:val="hybridMultilevel"/>
    <w:tmpl w:val="BE44D0BE"/>
    <w:lvl w:ilvl="0" w:tplc="876E0458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645625"/>
    <w:multiLevelType w:val="hybridMultilevel"/>
    <w:tmpl w:val="9EEE8DF0"/>
    <w:lvl w:ilvl="0" w:tplc="CD28F85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D43377C"/>
    <w:multiLevelType w:val="hybridMultilevel"/>
    <w:tmpl w:val="9ED01E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7B5C85"/>
    <w:multiLevelType w:val="hybridMultilevel"/>
    <w:tmpl w:val="30BE4A4E"/>
    <w:lvl w:ilvl="0" w:tplc="F876604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11"/>
    <w:rsid w:val="0002294A"/>
    <w:rsid w:val="00030005"/>
    <w:rsid w:val="00030F8F"/>
    <w:rsid w:val="00036282"/>
    <w:rsid w:val="000804A0"/>
    <w:rsid w:val="00082320"/>
    <w:rsid w:val="00084F09"/>
    <w:rsid w:val="00092623"/>
    <w:rsid w:val="000B5E4C"/>
    <w:rsid w:val="000D00E8"/>
    <w:rsid w:val="000D3E1E"/>
    <w:rsid w:val="000D43B8"/>
    <w:rsid w:val="000D4533"/>
    <w:rsid w:val="000E49DA"/>
    <w:rsid w:val="000F3DEA"/>
    <w:rsid w:val="00105BC3"/>
    <w:rsid w:val="00130398"/>
    <w:rsid w:val="00133DED"/>
    <w:rsid w:val="00137BD6"/>
    <w:rsid w:val="00175BA8"/>
    <w:rsid w:val="00175D77"/>
    <w:rsid w:val="001933A7"/>
    <w:rsid w:val="001A5F56"/>
    <w:rsid w:val="001C5C25"/>
    <w:rsid w:val="001E3677"/>
    <w:rsid w:val="001E3EF3"/>
    <w:rsid w:val="001E51CC"/>
    <w:rsid w:val="001F1CF0"/>
    <w:rsid w:val="001F2374"/>
    <w:rsid w:val="00212FDF"/>
    <w:rsid w:val="0022125B"/>
    <w:rsid w:val="00235439"/>
    <w:rsid w:val="00247BE7"/>
    <w:rsid w:val="00265F03"/>
    <w:rsid w:val="0027195F"/>
    <w:rsid w:val="00271E9C"/>
    <w:rsid w:val="00274DB6"/>
    <w:rsid w:val="002967EA"/>
    <w:rsid w:val="002A5DF5"/>
    <w:rsid w:val="002A75B1"/>
    <w:rsid w:val="002B6E2A"/>
    <w:rsid w:val="002D623D"/>
    <w:rsid w:val="002D79EB"/>
    <w:rsid w:val="002F0289"/>
    <w:rsid w:val="00315423"/>
    <w:rsid w:val="00322153"/>
    <w:rsid w:val="00323811"/>
    <w:rsid w:val="003253DB"/>
    <w:rsid w:val="00332D6A"/>
    <w:rsid w:val="003427E6"/>
    <w:rsid w:val="00353448"/>
    <w:rsid w:val="00354CE5"/>
    <w:rsid w:val="00364F68"/>
    <w:rsid w:val="0036510D"/>
    <w:rsid w:val="0037732E"/>
    <w:rsid w:val="003A4C24"/>
    <w:rsid w:val="003D09F5"/>
    <w:rsid w:val="003D4F13"/>
    <w:rsid w:val="003E41E9"/>
    <w:rsid w:val="003F670F"/>
    <w:rsid w:val="004171FC"/>
    <w:rsid w:val="0042614B"/>
    <w:rsid w:val="00434B54"/>
    <w:rsid w:val="00444E5D"/>
    <w:rsid w:val="0045241D"/>
    <w:rsid w:val="00454CFE"/>
    <w:rsid w:val="00457E04"/>
    <w:rsid w:val="00464C87"/>
    <w:rsid w:val="00486820"/>
    <w:rsid w:val="00487DE2"/>
    <w:rsid w:val="004925EB"/>
    <w:rsid w:val="00494458"/>
    <w:rsid w:val="00494C0D"/>
    <w:rsid w:val="004A49B0"/>
    <w:rsid w:val="004A4FA9"/>
    <w:rsid w:val="004C5537"/>
    <w:rsid w:val="004E6A0F"/>
    <w:rsid w:val="00502F08"/>
    <w:rsid w:val="00524FAE"/>
    <w:rsid w:val="005350AE"/>
    <w:rsid w:val="00554041"/>
    <w:rsid w:val="0056012F"/>
    <w:rsid w:val="005762E1"/>
    <w:rsid w:val="00580B12"/>
    <w:rsid w:val="005839EA"/>
    <w:rsid w:val="00595298"/>
    <w:rsid w:val="005C73F8"/>
    <w:rsid w:val="005F3CB5"/>
    <w:rsid w:val="0062081E"/>
    <w:rsid w:val="00631058"/>
    <w:rsid w:val="00641608"/>
    <w:rsid w:val="00656E47"/>
    <w:rsid w:val="00663E2E"/>
    <w:rsid w:val="0067736C"/>
    <w:rsid w:val="00686C38"/>
    <w:rsid w:val="0069059B"/>
    <w:rsid w:val="00695543"/>
    <w:rsid w:val="006A29AC"/>
    <w:rsid w:val="006B271D"/>
    <w:rsid w:val="006B3836"/>
    <w:rsid w:val="006B43D7"/>
    <w:rsid w:val="006C16A2"/>
    <w:rsid w:val="006D461B"/>
    <w:rsid w:val="006E3D43"/>
    <w:rsid w:val="006E5677"/>
    <w:rsid w:val="006F7B3B"/>
    <w:rsid w:val="00716223"/>
    <w:rsid w:val="007200D8"/>
    <w:rsid w:val="00734E85"/>
    <w:rsid w:val="007378E4"/>
    <w:rsid w:val="00743C5B"/>
    <w:rsid w:val="007532CF"/>
    <w:rsid w:val="007559DE"/>
    <w:rsid w:val="00763E26"/>
    <w:rsid w:val="007844B3"/>
    <w:rsid w:val="00787505"/>
    <w:rsid w:val="00792AAB"/>
    <w:rsid w:val="00793562"/>
    <w:rsid w:val="00793724"/>
    <w:rsid w:val="0079416A"/>
    <w:rsid w:val="00796EE6"/>
    <w:rsid w:val="007A3733"/>
    <w:rsid w:val="007B5AFA"/>
    <w:rsid w:val="007E1040"/>
    <w:rsid w:val="007E541F"/>
    <w:rsid w:val="007E618B"/>
    <w:rsid w:val="0080072F"/>
    <w:rsid w:val="00822150"/>
    <w:rsid w:val="00824C65"/>
    <w:rsid w:val="00837EF0"/>
    <w:rsid w:val="00860F4C"/>
    <w:rsid w:val="00871D49"/>
    <w:rsid w:val="008721ED"/>
    <w:rsid w:val="008733F1"/>
    <w:rsid w:val="00892626"/>
    <w:rsid w:val="008A115B"/>
    <w:rsid w:val="008A7F26"/>
    <w:rsid w:val="008B4AAA"/>
    <w:rsid w:val="008C1A97"/>
    <w:rsid w:val="008C1E14"/>
    <w:rsid w:val="008C3146"/>
    <w:rsid w:val="008C60E2"/>
    <w:rsid w:val="008E74AF"/>
    <w:rsid w:val="008F5B85"/>
    <w:rsid w:val="00901808"/>
    <w:rsid w:val="00922BB0"/>
    <w:rsid w:val="00934A2C"/>
    <w:rsid w:val="009676CC"/>
    <w:rsid w:val="009705E6"/>
    <w:rsid w:val="00980F5A"/>
    <w:rsid w:val="00996E82"/>
    <w:rsid w:val="009A79AB"/>
    <w:rsid w:val="009B3D5E"/>
    <w:rsid w:val="009B44F5"/>
    <w:rsid w:val="009C7DF9"/>
    <w:rsid w:val="009D61CB"/>
    <w:rsid w:val="009E19A0"/>
    <w:rsid w:val="009E439D"/>
    <w:rsid w:val="00A254D6"/>
    <w:rsid w:val="00A352DF"/>
    <w:rsid w:val="00A36263"/>
    <w:rsid w:val="00A36AA7"/>
    <w:rsid w:val="00A37520"/>
    <w:rsid w:val="00A671E3"/>
    <w:rsid w:val="00A90B29"/>
    <w:rsid w:val="00AC05EA"/>
    <w:rsid w:val="00AC2551"/>
    <w:rsid w:val="00AC3D33"/>
    <w:rsid w:val="00AD6645"/>
    <w:rsid w:val="00AF6404"/>
    <w:rsid w:val="00AF7EB8"/>
    <w:rsid w:val="00B17C06"/>
    <w:rsid w:val="00B26A56"/>
    <w:rsid w:val="00B26BA5"/>
    <w:rsid w:val="00B360C2"/>
    <w:rsid w:val="00B460E9"/>
    <w:rsid w:val="00B57EBE"/>
    <w:rsid w:val="00B67010"/>
    <w:rsid w:val="00B8363A"/>
    <w:rsid w:val="00B959D4"/>
    <w:rsid w:val="00BA5309"/>
    <w:rsid w:val="00BA57F8"/>
    <w:rsid w:val="00BB0190"/>
    <w:rsid w:val="00BB0EB3"/>
    <w:rsid w:val="00BD2008"/>
    <w:rsid w:val="00BF1370"/>
    <w:rsid w:val="00C13814"/>
    <w:rsid w:val="00C17041"/>
    <w:rsid w:val="00C33023"/>
    <w:rsid w:val="00C33D47"/>
    <w:rsid w:val="00C51512"/>
    <w:rsid w:val="00C73831"/>
    <w:rsid w:val="00C76866"/>
    <w:rsid w:val="00C96053"/>
    <w:rsid w:val="00CB025D"/>
    <w:rsid w:val="00CD5AAA"/>
    <w:rsid w:val="00CE5EF7"/>
    <w:rsid w:val="00CF3C31"/>
    <w:rsid w:val="00D03E8A"/>
    <w:rsid w:val="00D114D3"/>
    <w:rsid w:val="00D1425E"/>
    <w:rsid w:val="00D216CA"/>
    <w:rsid w:val="00D26B3E"/>
    <w:rsid w:val="00D272E8"/>
    <w:rsid w:val="00D306A4"/>
    <w:rsid w:val="00D346FE"/>
    <w:rsid w:val="00D4195F"/>
    <w:rsid w:val="00D533C5"/>
    <w:rsid w:val="00D82D5A"/>
    <w:rsid w:val="00D939FD"/>
    <w:rsid w:val="00DA0C22"/>
    <w:rsid w:val="00DB3DC0"/>
    <w:rsid w:val="00DD0828"/>
    <w:rsid w:val="00DD0BD6"/>
    <w:rsid w:val="00DD4AEA"/>
    <w:rsid w:val="00DD7FDD"/>
    <w:rsid w:val="00DE51B4"/>
    <w:rsid w:val="00E13CFA"/>
    <w:rsid w:val="00E16405"/>
    <w:rsid w:val="00E170DE"/>
    <w:rsid w:val="00E420F0"/>
    <w:rsid w:val="00E466A6"/>
    <w:rsid w:val="00E509D8"/>
    <w:rsid w:val="00E55913"/>
    <w:rsid w:val="00E752C8"/>
    <w:rsid w:val="00E967C2"/>
    <w:rsid w:val="00EB1E8F"/>
    <w:rsid w:val="00EB3E97"/>
    <w:rsid w:val="00EC0896"/>
    <w:rsid w:val="00EC55F2"/>
    <w:rsid w:val="00EC7CEF"/>
    <w:rsid w:val="00ED4562"/>
    <w:rsid w:val="00ED601C"/>
    <w:rsid w:val="00EE301A"/>
    <w:rsid w:val="00EE474B"/>
    <w:rsid w:val="00F03957"/>
    <w:rsid w:val="00F03CAF"/>
    <w:rsid w:val="00F040A0"/>
    <w:rsid w:val="00F0592E"/>
    <w:rsid w:val="00F23A83"/>
    <w:rsid w:val="00F3083D"/>
    <w:rsid w:val="00F36AA3"/>
    <w:rsid w:val="00F40DFF"/>
    <w:rsid w:val="00F523D6"/>
    <w:rsid w:val="00F6070E"/>
    <w:rsid w:val="00F619CA"/>
    <w:rsid w:val="00F7094B"/>
    <w:rsid w:val="00F7415C"/>
    <w:rsid w:val="00F75C3F"/>
    <w:rsid w:val="00FA1430"/>
    <w:rsid w:val="00FA4AFB"/>
    <w:rsid w:val="00FA7278"/>
    <w:rsid w:val="00FB6CF4"/>
    <w:rsid w:val="00FE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росто,List Paragraph1,Абзац списка3,Абзац списка11,Абзац списка2,List Paragraph2,Абзац списка111,Recommendatio,Párrafo de lista,OBC Bullet,List Paragraph Char Char Char,Indicator Text,Colorful List - Accent 11,List Paragraph,Абзац списка1"/>
    <w:basedOn w:val="a"/>
    <w:link w:val="a4"/>
    <w:uiPriority w:val="34"/>
    <w:qFormat/>
    <w:rsid w:val="00EC7CEF"/>
    <w:pPr>
      <w:ind w:left="720"/>
      <w:contextualSpacing/>
    </w:pPr>
    <w:rPr>
      <w:lang w:val="uk-UA"/>
    </w:rPr>
  </w:style>
  <w:style w:type="character" w:customStyle="1" w:styleId="a4">
    <w:name w:val="Абзац списку Знак"/>
    <w:aliases w:val="просто Знак,List Paragraph1 Знак,Абзац списка3 Знак,Абзац списка11 Знак,Абзац списка2 Знак,List Paragraph2 Знак,Абзац списка111 Знак,Recommendatio Знак,Párrafo de lista Знак,OBC Bullet Знак,List Paragraph Char Char Char Знак"/>
    <w:link w:val="a3"/>
    <w:uiPriority w:val="34"/>
    <w:rsid w:val="00EC7CEF"/>
    <w:rPr>
      <w:lang w:val="uk-UA"/>
    </w:rPr>
  </w:style>
  <w:style w:type="character" w:styleId="a5">
    <w:name w:val="Hyperlink"/>
    <w:basedOn w:val="a0"/>
    <w:uiPriority w:val="99"/>
    <w:unhideWhenUsed/>
    <w:rsid w:val="008733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33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B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6B43D7"/>
  </w:style>
  <w:style w:type="character" w:customStyle="1" w:styleId="30">
    <w:name w:val="Заголовок 3 Знак"/>
    <w:basedOn w:val="a0"/>
    <w:link w:val="3"/>
    <w:uiPriority w:val="9"/>
    <w:semiHidden/>
    <w:rsid w:val="004944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росто,List Paragraph1,Абзац списка3,Абзац списка11,Абзац списка2,List Paragraph2,Абзац списка111,Recommendatio,Párrafo de lista,OBC Bullet,List Paragraph Char Char Char,Indicator Text,Colorful List - Accent 11,List Paragraph,Абзац списка1"/>
    <w:basedOn w:val="a"/>
    <w:link w:val="a4"/>
    <w:uiPriority w:val="34"/>
    <w:qFormat/>
    <w:rsid w:val="00EC7CEF"/>
    <w:pPr>
      <w:ind w:left="720"/>
      <w:contextualSpacing/>
    </w:pPr>
    <w:rPr>
      <w:lang w:val="uk-UA"/>
    </w:rPr>
  </w:style>
  <w:style w:type="character" w:customStyle="1" w:styleId="a4">
    <w:name w:val="Абзац списку Знак"/>
    <w:aliases w:val="просто Знак,List Paragraph1 Знак,Абзац списка3 Знак,Абзац списка11 Знак,Абзац списка2 Знак,List Paragraph2 Знак,Абзац списка111 Знак,Recommendatio Знак,Párrafo de lista Знак,OBC Bullet Знак,List Paragraph Char Char Char Знак"/>
    <w:link w:val="a3"/>
    <w:uiPriority w:val="34"/>
    <w:rsid w:val="00EC7CEF"/>
    <w:rPr>
      <w:lang w:val="uk-UA"/>
    </w:rPr>
  </w:style>
  <w:style w:type="character" w:styleId="a5">
    <w:name w:val="Hyperlink"/>
    <w:basedOn w:val="a0"/>
    <w:uiPriority w:val="99"/>
    <w:unhideWhenUsed/>
    <w:rsid w:val="008733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33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B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6B43D7"/>
  </w:style>
  <w:style w:type="character" w:customStyle="1" w:styleId="30">
    <w:name w:val="Заголовок 3 Знак"/>
    <w:basedOn w:val="a0"/>
    <w:link w:val="3"/>
    <w:uiPriority w:val="9"/>
    <w:semiHidden/>
    <w:rsid w:val="004944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444737692271061"/>
          <c:y val="0.10936804904609849"/>
          <c:w val="0.37728542755684996"/>
          <c:h val="0.89063201879770959"/>
        </c:manualLayout>
      </c:layout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Lbls>
            <c:dLbl>
              <c:idx val="0"/>
              <c:layout>
                <c:manualLayout>
                  <c:x val="-0.15578104623714506"/>
                  <c:y val="0.26647116225856382"/>
                </c:manualLayout>
              </c:layout>
              <c:tx>
                <c:rich>
                  <a:bodyPr/>
                  <a:lstStyle/>
                  <a:p>
                    <a:r>
                      <a:rPr lang="uk-UA" sz="1600" b="1"/>
                      <a:t>58%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028079037290271E-2"/>
                  <c:y val="0.27117908338380825"/>
                </c:manualLayout>
              </c:layout>
              <c:tx>
                <c:rich>
                  <a:bodyPr/>
                  <a:lstStyle/>
                  <a:p>
                    <a:r>
                      <a:rPr lang="uk-UA" sz="1600"/>
                      <a:t>31%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8720513709371234E-2"/>
                  <c:y val="-0.28619994616057609"/>
                </c:manualLayout>
              </c:layout>
              <c:tx>
                <c:rich>
                  <a:bodyPr/>
                  <a:lstStyle/>
                  <a:p>
                    <a:r>
                      <a:rPr lang="uk-UA" sz="1600"/>
                      <a:t>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621436471384492"/>
                  <c:y val="-0.39291338582677227"/>
                </c:manualLayout>
              </c:layout>
              <c:tx>
                <c:rich>
                  <a:bodyPr/>
                  <a:lstStyle/>
                  <a:p>
                    <a:r>
                      <a:rPr lang="uk-UA" sz="1600"/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600"/>
                      <a:t>6</a:t>
                    </a:r>
                    <a:r>
                      <a:rPr lang="uk-UA" sz="16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Аркуш1!$A$2:$A$5</c:f>
              <c:numCache>
                <c:formatCode>General</c:formatCode>
                <c:ptCount val="4"/>
              </c:numCache>
            </c:num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31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0.11555</cdr:x>
      <cdr:y>0</cdr:y>
    </cdr:from>
    <cdr:to>
      <cdr:x>0.40672</cdr:x>
      <cdr:y>0.22897</cdr:y>
    </cdr:to>
    <cdr:sp macro="" textlink="">
      <cdr:nvSpPr>
        <cdr:cNvPr id="2" name="Округлений прямокутник 1"/>
        <cdr:cNvSpPr/>
      </cdr:nvSpPr>
      <cdr:spPr>
        <a:xfrm xmlns:a="http://schemas.openxmlformats.org/drawingml/2006/main">
          <a:off x="654883" y="-790575"/>
          <a:ext cx="1650167" cy="485775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accent1">
            <a:alpha val="46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ПУБЛІЧНЕ ОБГОВОРЕННЯ</a:t>
          </a:r>
        </a:p>
      </cdr:txBody>
    </cdr:sp>
  </cdr:relSizeAnchor>
  <cdr:relSizeAnchor xmlns:cdr="http://schemas.openxmlformats.org/drawingml/2006/chartDrawing">
    <cdr:from>
      <cdr:x>0</cdr:x>
      <cdr:y>0.60577</cdr:y>
    </cdr:from>
    <cdr:to>
      <cdr:x>0.2942</cdr:x>
      <cdr:y>0.96079</cdr:y>
    </cdr:to>
    <cdr:sp macro="" textlink="">
      <cdr:nvSpPr>
        <cdr:cNvPr id="4" name="Округлений прямокутник 3"/>
        <cdr:cNvSpPr/>
      </cdr:nvSpPr>
      <cdr:spPr>
        <a:xfrm xmlns:a="http://schemas.openxmlformats.org/drawingml/2006/main">
          <a:off x="0" y="1800225"/>
          <a:ext cx="1782234" cy="1055051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accent4">
            <a:lumMod val="60000"/>
            <a:lumOff val="40000"/>
            <a:alpha val="67000"/>
          </a:schemeClr>
        </a:solidFill>
        <a:ln xmlns:a="http://schemas.openxmlformats.org/drawingml/2006/main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rgbClr val="C00000"/>
              </a:solidFill>
              <a:effectLst/>
              <a:latin typeface="Times New Roman" pitchFamily="18" charset="0"/>
              <a:ea typeface="+mn-ea"/>
              <a:cs typeface="Times New Roman" pitchFamily="18" charset="0"/>
            </a:rPr>
            <a:t>МАТЕРІАЛЬНЕ СТИМУЛЮВАННЯ</a:t>
          </a:r>
          <a:r>
            <a:rPr lang="ru-RU" sz="1100" b="1" baseline="0">
              <a:solidFill>
                <a:srgbClr val="C00000"/>
              </a:solidFill>
              <a:effectLst/>
              <a:latin typeface="Times New Roman" pitchFamily="18" charset="0"/>
              <a:ea typeface="+mn-ea"/>
              <a:cs typeface="Times New Roman" pitchFamily="18" charset="0"/>
            </a:rPr>
            <a:t> за відмову від неправомірної вигоди</a:t>
          </a:r>
          <a:endParaRPr lang="uk-UA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0.67859</cdr:x>
      <cdr:y>0.63198</cdr:y>
    </cdr:from>
    <cdr:to>
      <cdr:x>1</cdr:x>
      <cdr:y>0.9723</cdr:y>
    </cdr:to>
    <cdr:sp macro="" textlink="">
      <cdr:nvSpPr>
        <cdr:cNvPr id="5" name="Округлений прямокутник 4"/>
        <cdr:cNvSpPr/>
      </cdr:nvSpPr>
      <cdr:spPr>
        <a:xfrm xmlns:a="http://schemas.openxmlformats.org/drawingml/2006/main">
          <a:off x="4110830" y="1878111"/>
          <a:ext cx="1947070" cy="1011363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accent3">
            <a:lumMod val="75000"/>
            <a:alpha val="35000"/>
          </a:schemeClr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ПОСИЛЕННЯ ВІДПОВІДАЛЬНОСТІ </a:t>
          </a:r>
        </a:p>
        <a:p xmlns:a="http://schemas.openxmlformats.org/drawingml/2006/main">
          <a:pPr algn="ctr"/>
          <a:r>
            <a:rPr lang="uk-UA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за корупційні діяння</a:t>
          </a:r>
        </a:p>
      </cdr:txBody>
    </cdr:sp>
  </cdr:relSizeAnchor>
  <cdr:relSizeAnchor xmlns:cdr="http://schemas.openxmlformats.org/drawingml/2006/chartDrawing">
    <cdr:from>
      <cdr:x>0.56357</cdr:x>
      <cdr:y>0.14423</cdr:y>
    </cdr:from>
    <cdr:to>
      <cdr:x>0.63365</cdr:x>
      <cdr:y>0.21614</cdr:y>
    </cdr:to>
    <cdr:cxnSp macro="">
      <cdr:nvCxnSpPr>
        <cdr:cNvPr id="21" name="Пряма зі стрілкою 20"/>
        <cdr:cNvCxnSpPr/>
      </cdr:nvCxnSpPr>
      <cdr:spPr>
        <a:xfrm xmlns:a="http://schemas.openxmlformats.org/drawingml/2006/main" flipH="1">
          <a:off x="3414052" y="428625"/>
          <a:ext cx="424523" cy="21370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0.65351</cdr:x>
      <cdr:y>0.50493</cdr:y>
    </cdr:from>
    <cdr:to>
      <cdr:x>0.75</cdr:x>
      <cdr:y>0.63462</cdr:y>
    </cdr:to>
    <cdr:cxnSp macro="">
      <cdr:nvCxnSpPr>
        <cdr:cNvPr id="33" name="Пряма зі стрілкою 32"/>
        <cdr:cNvCxnSpPr/>
      </cdr:nvCxnSpPr>
      <cdr:spPr>
        <a:xfrm xmlns:a="http://schemas.openxmlformats.org/drawingml/2006/main" flipH="1" flipV="1">
          <a:off x="3958900" y="1500554"/>
          <a:ext cx="584525" cy="38539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0.16957</cdr:x>
      <cdr:y>0.53846</cdr:y>
    </cdr:from>
    <cdr:to>
      <cdr:x>0.29245</cdr:x>
      <cdr:y>0.6025</cdr:y>
    </cdr:to>
    <cdr:cxnSp macro="">
      <cdr:nvCxnSpPr>
        <cdr:cNvPr id="38" name="Пряма зі стрілкою 37"/>
        <cdr:cNvCxnSpPr/>
      </cdr:nvCxnSpPr>
      <cdr:spPr>
        <a:xfrm xmlns:a="http://schemas.openxmlformats.org/drawingml/2006/main" flipV="1">
          <a:off x="1027243" y="1600200"/>
          <a:ext cx="744407" cy="19031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0.63086</cdr:x>
      <cdr:y>0.02696</cdr:y>
    </cdr:from>
    <cdr:to>
      <cdr:x>0.92203</cdr:x>
      <cdr:y>0.16346</cdr:y>
    </cdr:to>
    <cdr:sp macro="" textlink="">
      <cdr:nvSpPr>
        <cdr:cNvPr id="11" name="Округлений прямокутник 10"/>
        <cdr:cNvSpPr/>
      </cdr:nvSpPr>
      <cdr:spPr>
        <a:xfrm xmlns:a="http://schemas.openxmlformats.org/drawingml/2006/main">
          <a:off x="3821698" y="80114"/>
          <a:ext cx="1763879" cy="405661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accent2">
            <a:lumMod val="40000"/>
            <a:lumOff val="60000"/>
            <a:alpha val="64000"/>
          </a:schemeClr>
        </a:solidFill>
        <a:ln xmlns:a="http://schemas.openxmlformats.org/drawingml/2006/main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РОТАЦІЯ</a:t>
          </a:r>
          <a:r>
            <a:rPr lang="uk-UA" b="1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КАДРІВ</a:t>
          </a:r>
          <a:endParaRPr lang="uk-UA" b="1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0.40672</cdr:x>
      <cdr:y>0.06286</cdr:y>
    </cdr:from>
    <cdr:to>
      <cdr:x>0.49371</cdr:x>
      <cdr:y>0.0641</cdr:y>
    </cdr:to>
    <cdr:cxnSp macro="">
      <cdr:nvCxnSpPr>
        <cdr:cNvPr id="18" name="Пряма сполучна лінія 17"/>
        <cdr:cNvCxnSpPr/>
      </cdr:nvCxnSpPr>
      <cdr:spPr>
        <a:xfrm xmlns:a="http://schemas.openxmlformats.org/drawingml/2006/main">
          <a:off x="2463869" y="186807"/>
          <a:ext cx="526981" cy="369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0.49528</cdr:x>
      <cdr:y>0.0641</cdr:y>
    </cdr:from>
    <cdr:to>
      <cdr:x>0.49575</cdr:x>
      <cdr:y>0.18022</cdr:y>
    </cdr:to>
    <cdr:cxnSp macro="">
      <cdr:nvCxnSpPr>
        <cdr:cNvPr id="22" name="Пряма зі стрілкою 21"/>
        <cdr:cNvCxnSpPr/>
      </cdr:nvCxnSpPr>
      <cdr:spPr>
        <a:xfrm xmlns:a="http://schemas.openxmlformats.org/drawingml/2006/main">
          <a:off x="3000375" y="190500"/>
          <a:ext cx="2810" cy="34508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12631</Words>
  <Characters>7200</Characters>
  <Application>Microsoft Office Word</Application>
  <DocSecurity>4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Станіслав Олексієнко</dc:creator>
  <cp:lastModifiedBy>Олександр Загоровський</cp:lastModifiedBy>
  <cp:revision>2</cp:revision>
  <cp:lastPrinted>2021-01-25T09:59:00Z</cp:lastPrinted>
  <dcterms:created xsi:type="dcterms:W3CDTF">2021-02-08T14:12:00Z</dcterms:created>
  <dcterms:modified xsi:type="dcterms:W3CDTF">2021-02-08T14:12:00Z</dcterms:modified>
</cp:coreProperties>
</file>